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70B3" w:rsidRDefault="004270B3" w:rsidP="004270B3">
      <w:pPr>
        <w:ind w:left="4678"/>
        <w:jc w:val="both"/>
        <w:rPr>
          <w:lang w:val="uk-UA"/>
        </w:rPr>
      </w:pPr>
    </w:p>
    <w:p w:rsidR="004270B3" w:rsidRDefault="004270B3" w:rsidP="004270B3">
      <w:pPr>
        <w:ind w:left="720" w:right="84" w:hanging="720"/>
        <w:jc w:val="both"/>
        <w:outlineLvl w:val="0"/>
        <w:rPr>
          <w:b/>
          <w:bCs/>
          <w:lang w:val="uk-UA"/>
        </w:rPr>
      </w:pPr>
      <w:r>
        <w:rPr>
          <w:b/>
          <w:bCs/>
          <w:lang w:val="uk-UA"/>
        </w:rPr>
        <w:t>Міська цільова Програма « Розвитку та фінансової підтримки комунальних підприємств  м. Ніжина  на  2018 рік»</w:t>
      </w:r>
    </w:p>
    <w:p w:rsidR="004270B3" w:rsidRDefault="004270B3" w:rsidP="004270B3">
      <w:pPr>
        <w:numPr>
          <w:ilvl w:val="0"/>
          <w:numId w:val="1"/>
        </w:numPr>
        <w:tabs>
          <w:tab w:val="left" w:pos="142"/>
          <w:tab w:val="left" w:pos="284"/>
        </w:tabs>
        <w:ind w:left="0" w:right="84" w:firstLine="0"/>
        <w:jc w:val="both"/>
        <w:outlineLvl w:val="0"/>
        <w:rPr>
          <w:b/>
          <w:bCs/>
          <w:lang w:val="uk-UA"/>
        </w:rPr>
      </w:pPr>
      <w:r>
        <w:rPr>
          <w:b/>
          <w:bCs/>
          <w:lang w:val="uk-UA"/>
        </w:rPr>
        <w:t>Паспорт міської цільової програми «Розвитку та фінансової підтримки комунальних підприємств  м. Ніжина  на  2018 рік»</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66"/>
        <w:gridCol w:w="4103"/>
        <w:gridCol w:w="4901"/>
      </w:tblGrid>
      <w:tr w:rsidR="004270B3" w:rsidRPr="004270B3" w:rsidTr="004270B3">
        <w:trPr>
          <w:jc w:val="center"/>
        </w:trPr>
        <w:tc>
          <w:tcPr>
            <w:tcW w:w="566" w:type="dxa"/>
            <w:tcBorders>
              <w:top w:val="single" w:sz="4" w:space="0" w:color="000000"/>
              <w:left w:val="single" w:sz="4" w:space="0" w:color="000000"/>
              <w:bottom w:val="single" w:sz="4" w:space="0" w:color="000000"/>
              <w:right w:val="single" w:sz="4" w:space="0" w:color="000000"/>
            </w:tcBorders>
            <w:hideMark/>
          </w:tcPr>
          <w:p w:rsidR="004270B3" w:rsidRDefault="004270B3">
            <w:pPr>
              <w:jc w:val="both"/>
              <w:rPr>
                <w:lang w:val="uk-UA"/>
              </w:rPr>
            </w:pPr>
            <w:r>
              <w:rPr>
                <w:lang w:val="uk-UA"/>
              </w:rPr>
              <w:t>1</w:t>
            </w:r>
          </w:p>
        </w:tc>
        <w:tc>
          <w:tcPr>
            <w:tcW w:w="4103" w:type="dxa"/>
            <w:tcBorders>
              <w:top w:val="single" w:sz="4" w:space="0" w:color="000000"/>
              <w:left w:val="single" w:sz="4" w:space="0" w:color="000000"/>
              <w:bottom w:val="single" w:sz="4" w:space="0" w:color="000000"/>
              <w:right w:val="single" w:sz="4" w:space="0" w:color="000000"/>
            </w:tcBorders>
            <w:hideMark/>
          </w:tcPr>
          <w:p w:rsidR="004270B3" w:rsidRDefault="004270B3">
            <w:pPr>
              <w:jc w:val="both"/>
              <w:rPr>
                <w:lang w:val="uk-UA"/>
              </w:rPr>
            </w:pPr>
            <w:r>
              <w:rPr>
                <w:lang w:val="uk-UA"/>
              </w:rPr>
              <w:t>Ініціатор розроблення Програми</w:t>
            </w:r>
          </w:p>
        </w:tc>
        <w:tc>
          <w:tcPr>
            <w:tcW w:w="4901" w:type="dxa"/>
            <w:tcBorders>
              <w:top w:val="single" w:sz="4" w:space="0" w:color="000000"/>
              <w:left w:val="single" w:sz="4" w:space="0" w:color="000000"/>
              <w:bottom w:val="single" w:sz="4" w:space="0" w:color="000000"/>
              <w:right w:val="single" w:sz="4" w:space="0" w:color="000000"/>
            </w:tcBorders>
            <w:hideMark/>
          </w:tcPr>
          <w:p w:rsidR="004270B3" w:rsidRDefault="004270B3">
            <w:pPr>
              <w:jc w:val="both"/>
              <w:rPr>
                <w:lang w:val="uk-UA"/>
              </w:rPr>
            </w:pPr>
            <w:r>
              <w:rPr>
                <w:lang w:val="uk-UA"/>
              </w:rPr>
              <w:t>Виконавчий комітет Ніжинської міської ради</w:t>
            </w:r>
          </w:p>
        </w:tc>
      </w:tr>
      <w:tr w:rsidR="004270B3" w:rsidRPr="004270B3" w:rsidTr="004270B3">
        <w:trPr>
          <w:jc w:val="center"/>
        </w:trPr>
        <w:tc>
          <w:tcPr>
            <w:tcW w:w="566" w:type="dxa"/>
            <w:tcBorders>
              <w:top w:val="single" w:sz="4" w:space="0" w:color="000000"/>
              <w:left w:val="single" w:sz="4" w:space="0" w:color="000000"/>
              <w:bottom w:val="single" w:sz="4" w:space="0" w:color="000000"/>
              <w:right w:val="single" w:sz="4" w:space="0" w:color="000000"/>
            </w:tcBorders>
            <w:hideMark/>
          </w:tcPr>
          <w:p w:rsidR="004270B3" w:rsidRDefault="004270B3">
            <w:pPr>
              <w:jc w:val="both"/>
              <w:rPr>
                <w:lang w:val="uk-UA"/>
              </w:rPr>
            </w:pPr>
            <w:r>
              <w:rPr>
                <w:lang w:val="uk-UA"/>
              </w:rPr>
              <w:t>2</w:t>
            </w:r>
          </w:p>
        </w:tc>
        <w:tc>
          <w:tcPr>
            <w:tcW w:w="4103" w:type="dxa"/>
            <w:tcBorders>
              <w:top w:val="single" w:sz="4" w:space="0" w:color="000000"/>
              <w:left w:val="single" w:sz="4" w:space="0" w:color="000000"/>
              <w:bottom w:val="single" w:sz="4" w:space="0" w:color="000000"/>
              <w:right w:val="single" w:sz="4" w:space="0" w:color="000000"/>
            </w:tcBorders>
            <w:hideMark/>
          </w:tcPr>
          <w:p w:rsidR="004270B3" w:rsidRDefault="004270B3">
            <w:pPr>
              <w:jc w:val="both"/>
              <w:rPr>
                <w:lang w:val="uk-UA"/>
              </w:rPr>
            </w:pPr>
            <w:r>
              <w:rPr>
                <w:lang w:val="uk-UA"/>
              </w:rPr>
              <w:t>Дата, номер і назва розпорядчого документу, органу виконавчої влади про розроблення Програми</w:t>
            </w:r>
          </w:p>
        </w:tc>
        <w:tc>
          <w:tcPr>
            <w:tcW w:w="4901" w:type="dxa"/>
            <w:tcBorders>
              <w:top w:val="single" w:sz="4" w:space="0" w:color="000000"/>
              <w:left w:val="single" w:sz="4" w:space="0" w:color="000000"/>
              <w:bottom w:val="single" w:sz="4" w:space="0" w:color="000000"/>
              <w:right w:val="single" w:sz="4" w:space="0" w:color="000000"/>
            </w:tcBorders>
            <w:hideMark/>
          </w:tcPr>
          <w:p w:rsidR="004270B3" w:rsidRDefault="004270B3">
            <w:pPr>
              <w:jc w:val="both"/>
              <w:rPr>
                <w:lang w:val="uk-UA"/>
              </w:rPr>
            </w:pPr>
            <w:r>
              <w:rPr>
                <w:lang w:val="uk-UA"/>
              </w:rPr>
              <w:t>Закон України «Про місцеве самоврядування в Україні» Бюджетний кодекс України</w:t>
            </w:r>
          </w:p>
        </w:tc>
      </w:tr>
      <w:tr w:rsidR="004270B3" w:rsidRPr="004270B3" w:rsidTr="004270B3">
        <w:trPr>
          <w:jc w:val="center"/>
        </w:trPr>
        <w:tc>
          <w:tcPr>
            <w:tcW w:w="566" w:type="dxa"/>
            <w:tcBorders>
              <w:top w:val="single" w:sz="4" w:space="0" w:color="000000"/>
              <w:left w:val="single" w:sz="4" w:space="0" w:color="000000"/>
              <w:bottom w:val="single" w:sz="4" w:space="0" w:color="000000"/>
              <w:right w:val="single" w:sz="4" w:space="0" w:color="000000"/>
            </w:tcBorders>
            <w:hideMark/>
          </w:tcPr>
          <w:p w:rsidR="004270B3" w:rsidRDefault="004270B3">
            <w:pPr>
              <w:jc w:val="both"/>
              <w:rPr>
                <w:lang w:val="uk-UA"/>
              </w:rPr>
            </w:pPr>
            <w:r>
              <w:rPr>
                <w:lang w:val="uk-UA"/>
              </w:rPr>
              <w:t>3</w:t>
            </w:r>
          </w:p>
        </w:tc>
        <w:tc>
          <w:tcPr>
            <w:tcW w:w="4103" w:type="dxa"/>
            <w:tcBorders>
              <w:top w:val="single" w:sz="4" w:space="0" w:color="000000"/>
              <w:left w:val="single" w:sz="4" w:space="0" w:color="000000"/>
              <w:bottom w:val="single" w:sz="4" w:space="0" w:color="000000"/>
              <w:right w:val="single" w:sz="4" w:space="0" w:color="000000"/>
            </w:tcBorders>
            <w:hideMark/>
          </w:tcPr>
          <w:p w:rsidR="004270B3" w:rsidRDefault="004270B3">
            <w:pPr>
              <w:jc w:val="both"/>
              <w:rPr>
                <w:lang w:val="uk-UA"/>
              </w:rPr>
            </w:pPr>
            <w:r>
              <w:rPr>
                <w:lang w:val="uk-UA"/>
              </w:rPr>
              <w:t>Розробник Програми</w:t>
            </w:r>
          </w:p>
        </w:tc>
        <w:tc>
          <w:tcPr>
            <w:tcW w:w="4901" w:type="dxa"/>
            <w:tcBorders>
              <w:top w:val="single" w:sz="4" w:space="0" w:color="000000"/>
              <w:left w:val="single" w:sz="4" w:space="0" w:color="000000"/>
              <w:bottom w:val="single" w:sz="4" w:space="0" w:color="000000"/>
              <w:right w:val="single" w:sz="4" w:space="0" w:color="000000"/>
            </w:tcBorders>
            <w:hideMark/>
          </w:tcPr>
          <w:p w:rsidR="004270B3" w:rsidRDefault="004270B3">
            <w:pPr>
              <w:jc w:val="both"/>
              <w:rPr>
                <w:lang w:val="uk-UA"/>
              </w:rPr>
            </w:pPr>
            <w:r>
              <w:rPr>
                <w:lang w:val="uk-UA"/>
              </w:rPr>
              <w:t xml:space="preserve">Управління житлово-комунального господарства та будівництва Ніжинської міської ради </w:t>
            </w:r>
          </w:p>
        </w:tc>
      </w:tr>
      <w:tr w:rsidR="004270B3" w:rsidRPr="004270B3" w:rsidTr="004270B3">
        <w:trPr>
          <w:jc w:val="center"/>
        </w:trPr>
        <w:tc>
          <w:tcPr>
            <w:tcW w:w="566" w:type="dxa"/>
            <w:tcBorders>
              <w:top w:val="single" w:sz="4" w:space="0" w:color="000000"/>
              <w:left w:val="single" w:sz="4" w:space="0" w:color="000000"/>
              <w:bottom w:val="single" w:sz="4" w:space="0" w:color="000000"/>
              <w:right w:val="single" w:sz="4" w:space="0" w:color="000000"/>
            </w:tcBorders>
            <w:hideMark/>
          </w:tcPr>
          <w:p w:rsidR="004270B3" w:rsidRDefault="004270B3">
            <w:pPr>
              <w:jc w:val="both"/>
              <w:rPr>
                <w:lang w:val="uk-UA"/>
              </w:rPr>
            </w:pPr>
            <w:r>
              <w:rPr>
                <w:lang w:val="uk-UA"/>
              </w:rPr>
              <w:t>4</w:t>
            </w:r>
          </w:p>
        </w:tc>
        <w:tc>
          <w:tcPr>
            <w:tcW w:w="4103" w:type="dxa"/>
            <w:tcBorders>
              <w:top w:val="single" w:sz="4" w:space="0" w:color="000000"/>
              <w:left w:val="single" w:sz="4" w:space="0" w:color="000000"/>
              <w:bottom w:val="single" w:sz="4" w:space="0" w:color="000000"/>
              <w:right w:val="single" w:sz="4" w:space="0" w:color="000000"/>
            </w:tcBorders>
            <w:hideMark/>
          </w:tcPr>
          <w:p w:rsidR="004270B3" w:rsidRDefault="004270B3">
            <w:pPr>
              <w:jc w:val="both"/>
              <w:rPr>
                <w:lang w:val="uk-UA"/>
              </w:rPr>
            </w:pPr>
            <w:r>
              <w:rPr>
                <w:lang w:val="uk-UA"/>
              </w:rPr>
              <w:t>Співрозробники Програми</w:t>
            </w:r>
          </w:p>
        </w:tc>
        <w:tc>
          <w:tcPr>
            <w:tcW w:w="4901" w:type="dxa"/>
            <w:tcBorders>
              <w:top w:val="single" w:sz="4" w:space="0" w:color="000000"/>
              <w:left w:val="single" w:sz="4" w:space="0" w:color="000000"/>
              <w:bottom w:val="single" w:sz="4" w:space="0" w:color="000000"/>
              <w:right w:val="single" w:sz="4" w:space="0" w:color="000000"/>
            </w:tcBorders>
            <w:hideMark/>
          </w:tcPr>
          <w:p w:rsidR="004270B3" w:rsidRDefault="004270B3">
            <w:pPr>
              <w:jc w:val="both"/>
              <w:rPr>
                <w:lang w:val="uk-UA"/>
              </w:rPr>
            </w:pPr>
            <w:r>
              <w:rPr>
                <w:lang w:val="uk-UA"/>
              </w:rPr>
              <w:t>КП «ВУКГ», КП КК Північна, КП «НУВКГ»</w:t>
            </w:r>
          </w:p>
        </w:tc>
      </w:tr>
      <w:tr w:rsidR="004270B3" w:rsidRPr="004270B3" w:rsidTr="004270B3">
        <w:trPr>
          <w:jc w:val="center"/>
        </w:trPr>
        <w:tc>
          <w:tcPr>
            <w:tcW w:w="566" w:type="dxa"/>
            <w:tcBorders>
              <w:top w:val="single" w:sz="4" w:space="0" w:color="000000"/>
              <w:left w:val="single" w:sz="4" w:space="0" w:color="000000"/>
              <w:bottom w:val="single" w:sz="4" w:space="0" w:color="000000"/>
              <w:right w:val="single" w:sz="4" w:space="0" w:color="000000"/>
            </w:tcBorders>
            <w:hideMark/>
          </w:tcPr>
          <w:p w:rsidR="004270B3" w:rsidRDefault="004270B3">
            <w:pPr>
              <w:jc w:val="both"/>
              <w:rPr>
                <w:lang w:val="uk-UA"/>
              </w:rPr>
            </w:pPr>
            <w:r>
              <w:rPr>
                <w:lang w:val="uk-UA"/>
              </w:rPr>
              <w:t>5</w:t>
            </w:r>
          </w:p>
        </w:tc>
        <w:tc>
          <w:tcPr>
            <w:tcW w:w="4103" w:type="dxa"/>
            <w:tcBorders>
              <w:top w:val="single" w:sz="4" w:space="0" w:color="000000"/>
              <w:left w:val="single" w:sz="4" w:space="0" w:color="000000"/>
              <w:bottom w:val="single" w:sz="4" w:space="0" w:color="000000"/>
              <w:right w:val="single" w:sz="4" w:space="0" w:color="000000"/>
            </w:tcBorders>
            <w:hideMark/>
          </w:tcPr>
          <w:p w:rsidR="004270B3" w:rsidRDefault="004270B3">
            <w:pPr>
              <w:jc w:val="both"/>
              <w:rPr>
                <w:lang w:val="uk-UA"/>
              </w:rPr>
            </w:pPr>
            <w:r>
              <w:rPr>
                <w:lang w:val="uk-UA"/>
              </w:rPr>
              <w:t>Замовник (відповідальний виконавець    Програми)</w:t>
            </w:r>
          </w:p>
        </w:tc>
        <w:tc>
          <w:tcPr>
            <w:tcW w:w="4901" w:type="dxa"/>
            <w:tcBorders>
              <w:top w:val="single" w:sz="4" w:space="0" w:color="000000"/>
              <w:left w:val="single" w:sz="4" w:space="0" w:color="000000"/>
              <w:bottom w:val="single" w:sz="4" w:space="0" w:color="000000"/>
              <w:right w:val="single" w:sz="4" w:space="0" w:color="000000"/>
            </w:tcBorders>
            <w:hideMark/>
          </w:tcPr>
          <w:p w:rsidR="004270B3" w:rsidRDefault="004270B3">
            <w:pPr>
              <w:jc w:val="both"/>
              <w:rPr>
                <w:lang w:val="uk-UA"/>
              </w:rPr>
            </w:pPr>
            <w:r>
              <w:rPr>
                <w:lang w:val="uk-UA"/>
              </w:rPr>
              <w:t>Управління житлово-комунального господарства та будівництва;</w:t>
            </w:r>
          </w:p>
        </w:tc>
      </w:tr>
      <w:tr w:rsidR="004270B3" w:rsidRPr="004270B3" w:rsidTr="004270B3">
        <w:trPr>
          <w:trHeight w:val="536"/>
          <w:jc w:val="center"/>
        </w:trPr>
        <w:tc>
          <w:tcPr>
            <w:tcW w:w="566" w:type="dxa"/>
            <w:tcBorders>
              <w:top w:val="single" w:sz="4" w:space="0" w:color="000000"/>
              <w:left w:val="single" w:sz="4" w:space="0" w:color="000000"/>
              <w:bottom w:val="single" w:sz="4" w:space="0" w:color="000000"/>
              <w:right w:val="single" w:sz="4" w:space="0" w:color="000000"/>
            </w:tcBorders>
            <w:hideMark/>
          </w:tcPr>
          <w:p w:rsidR="004270B3" w:rsidRDefault="004270B3">
            <w:pPr>
              <w:jc w:val="both"/>
              <w:rPr>
                <w:lang w:val="uk-UA"/>
              </w:rPr>
            </w:pPr>
            <w:r>
              <w:rPr>
                <w:lang w:val="uk-UA"/>
              </w:rPr>
              <w:t>6</w:t>
            </w:r>
          </w:p>
        </w:tc>
        <w:tc>
          <w:tcPr>
            <w:tcW w:w="4103" w:type="dxa"/>
            <w:tcBorders>
              <w:top w:val="single" w:sz="4" w:space="0" w:color="000000"/>
              <w:left w:val="single" w:sz="4" w:space="0" w:color="000000"/>
              <w:bottom w:val="single" w:sz="4" w:space="0" w:color="000000"/>
              <w:right w:val="single" w:sz="4" w:space="0" w:color="000000"/>
            </w:tcBorders>
            <w:hideMark/>
          </w:tcPr>
          <w:p w:rsidR="004270B3" w:rsidRDefault="004270B3">
            <w:pPr>
              <w:jc w:val="both"/>
              <w:rPr>
                <w:lang w:val="uk-UA"/>
              </w:rPr>
            </w:pPr>
            <w:r>
              <w:rPr>
                <w:lang w:val="uk-UA"/>
              </w:rPr>
              <w:t>Учасники (співвиконавці Програми)</w:t>
            </w:r>
          </w:p>
        </w:tc>
        <w:tc>
          <w:tcPr>
            <w:tcW w:w="4901" w:type="dxa"/>
            <w:tcBorders>
              <w:top w:val="single" w:sz="4" w:space="0" w:color="000000"/>
              <w:left w:val="single" w:sz="4" w:space="0" w:color="000000"/>
              <w:bottom w:val="single" w:sz="4" w:space="0" w:color="000000"/>
              <w:right w:val="single" w:sz="4" w:space="0" w:color="000000"/>
            </w:tcBorders>
            <w:hideMark/>
          </w:tcPr>
          <w:p w:rsidR="004270B3" w:rsidRDefault="004270B3">
            <w:pPr>
              <w:jc w:val="both"/>
              <w:rPr>
                <w:bCs/>
                <w:lang w:val="uk-UA"/>
              </w:rPr>
            </w:pPr>
            <w:r>
              <w:rPr>
                <w:bCs/>
                <w:lang w:val="uk-UA"/>
              </w:rPr>
              <w:t>КП «ВУКГ», КП КК «Північна», КП «НУВКГ»</w:t>
            </w:r>
          </w:p>
        </w:tc>
      </w:tr>
      <w:tr w:rsidR="004270B3" w:rsidTr="004270B3">
        <w:trPr>
          <w:jc w:val="center"/>
        </w:trPr>
        <w:tc>
          <w:tcPr>
            <w:tcW w:w="566" w:type="dxa"/>
            <w:tcBorders>
              <w:top w:val="single" w:sz="4" w:space="0" w:color="000000"/>
              <w:left w:val="single" w:sz="4" w:space="0" w:color="000000"/>
              <w:bottom w:val="single" w:sz="4" w:space="0" w:color="000000"/>
              <w:right w:val="single" w:sz="4" w:space="0" w:color="000000"/>
            </w:tcBorders>
            <w:hideMark/>
          </w:tcPr>
          <w:p w:rsidR="004270B3" w:rsidRDefault="004270B3">
            <w:pPr>
              <w:jc w:val="both"/>
              <w:rPr>
                <w:lang w:val="uk-UA"/>
              </w:rPr>
            </w:pPr>
            <w:r>
              <w:rPr>
                <w:lang w:val="uk-UA"/>
              </w:rPr>
              <w:t>7</w:t>
            </w:r>
          </w:p>
        </w:tc>
        <w:tc>
          <w:tcPr>
            <w:tcW w:w="4103" w:type="dxa"/>
            <w:tcBorders>
              <w:top w:val="single" w:sz="4" w:space="0" w:color="000000"/>
              <w:left w:val="single" w:sz="4" w:space="0" w:color="000000"/>
              <w:bottom w:val="single" w:sz="4" w:space="0" w:color="000000"/>
              <w:right w:val="single" w:sz="4" w:space="0" w:color="000000"/>
            </w:tcBorders>
            <w:hideMark/>
          </w:tcPr>
          <w:p w:rsidR="004270B3" w:rsidRDefault="004270B3">
            <w:pPr>
              <w:jc w:val="both"/>
              <w:rPr>
                <w:lang w:val="uk-UA"/>
              </w:rPr>
            </w:pPr>
            <w:r>
              <w:rPr>
                <w:lang w:val="uk-UA"/>
              </w:rPr>
              <w:t>Термін реалізації Програми</w:t>
            </w:r>
          </w:p>
        </w:tc>
        <w:tc>
          <w:tcPr>
            <w:tcW w:w="4901" w:type="dxa"/>
            <w:tcBorders>
              <w:top w:val="single" w:sz="4" w:space="0" w:color="000000"/>
              <w:left w:val="single" w:sz="4" w:space="0" w:color="000000"/>
              <w:bottom w:val="single" w:sz="4" w:space="0" w:color="000000"/>
              <w:right w:val="single" w:sz="4" w:space="0" w:color="000000"/>
            </w:tcBorders>
            <w:hideMark/>
          </w:tcPr>
          <w:p w:rsidR="004270B3" w:rsidRDefault="004270B3">
            <w:pPr>
              <w:jc w:val="both"/>
              <w:rPr>
                <w:lang w:val="uk-UA"/>
              </w:rPr>
            </w:pPr>
            <w:r>
              <w:rPr>
                <w:lang w:val="uk-UA"/>
              </w:rPr>
              <w:t>2018 р.</w:t>
            </w:r>
          </w:p>
        </w:tc>
      </w:tr>
      <w:tr w:rsidR="004270B3" w:rsidTr="004270B3">
        <w:trPr>
          <w:jc w:val="center"/>
        </w:trPr>
        <w:tc>
          <w:tcPr>
            <w:tcW w:w="566" w:type="dxa"/>
            <w:tcBorders>
              <w:top w:val="single" w:sz="4" w:space="0" w:color="000000"/>
              <w:left w:val="single" w:sz="4" w:space="0" w:color="000000"/>
              <w:bottom w:val="single" w:sz="4" w:space="0" w:color="000000"/>
              <w:right w:val="single" w:sz="4" w:space="0" w:color="000000"/>
            </w:tcBorders>
            <w:hideMark/>
          </w:tcPr>
          <w:p w:rsidR="004270B3" w:rsidRDefault="004270B3">
            <w:pPr>
              <w:jc w:val="both"/>
              <w:rPr>
                <w:lang w:val="uk-UA"/>
              </w:rPr>
            </w:pPr>
            <w:r>
              <w:rPr>
                <w:lang w:val="uk-UA"/>
              </w:rPr>
              <w:t>8</w:t>
            </w:r>
          </w:p>
        </w:tc>
        <w:tc>
          <w:tcPr>
            <w:tcW w:w="4103" w:type="dxa"/>
            <w:tcBorders>
              <w:top w:val="single" w:sz="4" w:space="0" w:color="000000"/>
              <w:left w:val="single" w:sz="4" w:space="0" w:color="000000"/>
              <w:bottom w:val="single" w:sz="4" w:space="0" w:color="000000"/>
              <w:right w:val="single" w:sz="4" w:space="0" w:color="000000"/>
            </w:tcBorders>
            <w:hideMark/>
          </w:tcPr>
          <w:p w:rsidR="004270B3" w:rsidRDefault="004270B3">
            <w:pPr>
              <w:jc w:val="both"/>
              <w:rPr>
                <w:lang w:val="uk-UA"/>
              </w:rPr>
            </w:pPr>
            <w:r>
              <w:rPr>
                <w:lang w:val="uk-UA"/>
              </w:rPr>
              <w:t>Перелік місцевих бюджетів, які беруть участь у виконанні Програми (для комплексних програм)</w:t>
            </w:r>
          </w:p>
        </w:tc>
        <w:tc>
          <w:tcPr>
            <w:tcW w:w="4901" w:type="dxa"/>
            <w:tcBorders>
              <w:top w:val="single" w:sz="4" w:space="0" w:color="000000"/>
              <w:left w:val="single" w:sz="4" w:space="0" w:color="000000"/>
              <w:bottom w:val="single" w:sz="4" w:space="0" w:color="000000"/>
              <w:right w:val="single" w:sz="4" w:space="0" w:color="000000"/>
            </w:tcBorders>
            <w:hideMark/>
          </w:tcPr>
          <w:p w:rsidR="004270B3" w:rsidRDefault="004270B3">
            <w:pPr>
              <w:jc w:val="both"/>
              <w:rPr>
                <w:lang w:val="uk-UA"/>
              </w:rPr>
            </w:pPr>
            <w:r>
              <w:rPr>
                <w:lang w:val="uk-UA"/>
              </w:rPr>
              <w:t>Міський бюджет міста Ніжина</w:t>
            </w:r>
          </w:p>
        </w:tc>
      </w:tr>
      <w:tr w:rsidR="004270B3" w:rsidTr="004270B3">
        <w:trPr>
          <w:jc w:val="center"/>
        </w:trPr>
        <w:tc>
          <w:tcPr>
            <w:tcW w:w="566" w:type="dxa"/>
            <w:tcBorders>
              <w:top w:val="single" w:sz="4" w:space="0" w:color="000000"/>
              <w:left w:val="single" w:sz="4" w:space="0" w:color="000000"/>
              <w:bottom w:val="single" w:sz="4" w:space="0" w:color="000000"/>
              <w:right w:val="single" w:sz="4" w:space="0" w:color="000000"/>
            </w:tcBorders>
            <w:hideMark/>
          </w:tcPr>
          <w:p w:rsidR="004270B3" w:rsidRDefault="004270B3">
            <w:pPr>
              <w:jc w:val="both"/>
              <w:rPr>
                <w:lang w:val="uk-UA"/>
              </w:rPr>
            </w:pPr>
            <w:r>
              <w:rPr>
                <w:lang w:val="uk-UA"/>
              </w:rPr>
              <w:t>9</w:t>
            </w:r>
          </w:p>
        </w:tc>
        <w:tc>
          <w:tcPr>
            <w:tcW w:w="4103" w:type="dxa"/>
            <w:tcBorders>
              <w:top w:val="single" w:sz="4" w:space="0" w:color="000000"/>
              <w:left w:val="single" w:sz="4" w:space="0" w:color="000000"/>
              <w:bottom w:val="single" w:sz="4" w:space="0" w:color="000000"/>
              <w:right w:val="single" w:sz="4" w:space="0" w:color="000000"/>
            </w:tcBorders>
            <w:hideMark/>
          </w:tcPr>
          <w:p w:rsidR="004270B3" w:rsidRDefault="004270B3">
            <w:pPr>
              <w:jc w:val="both"/>
              <w:rPr>
                <w:lang w:val="uk-UA"/>
              </w:rPr>
            </w:pPr>
            <w:r>
              <w:rPr>
                <w:lang w:val="uk-UA"/>
              </w:rPr>
              <w:t>Загальний обсяг фінансових ресурсів, необхідних для реалізації Програми, всього</w:t>
            </w:r>
          </w:p>
        </w:tc>
        <w:tc>
          <w:tcPr>
            <w:tcW w:w="4901" w:type="dxa"/>
            <w:tcBorders>
              <w:top w:val="single" w:sz="4" w:space="0" w:color="000000"/>
              <w:left w:val="single" w:sz="4" w:space="0" w:color="000000"/>
              <w:bottom w:val="single" w:sz="4" w:space="0" w:color="000000"/>
              <w:right w:val="single" w:sz="4" w:space="0" w:color="000000"/>
            </w:tcBorders>
            <w:hideMark/>
          </w:tcPr>
          <w:p w:rsidR="004270B3" w:rsidRDefault="004270B3">
            <w:pPr>
              <w:jc w:val="both"/>
              <w:rPr>
                <w:lang w:val="uk-UA"/>
              </w:rPr>
            </w:pPr>
            <w:r>
              <w:rPr>
                <w:b/>
                <w:lang w:val="uk-UA"/>
              </w:rPr>
              <w:t xml:space="preserve">  12175,0    </w:t>
            </w:r>
            <w:r>
              <w:rPr>
                <w:lang w:val="uk-UA"/>
              </w:rPr>
              <w:t>тис.грн.</w:t>
            </w:r>
          </w:p>
        </w:tc>
      </w:tr>
      <w:tr w:rsidR="004270B3" w:rsidTr="004270B3">
        <w:trPr>
          <w:jc w:val="center"/>
        </w:trPr>
        <w:tc>
          <w:tcPr>
            <w:tcW w:w="566" w:type="dxa"/>
            <w:tcBorders>
              <w:top w:val="single" w:sz="4" w:space="0" w:color="000000"/>
              <w:left w:val="single" w:sz="4" w:space="0" w:color="000000"/>
              <w:bottom w:val="single" w:sz="4" w:space="0" w:color="000000"/>
              <w:right w:val="single" w:sz="4" w:space="0" w:color="000000"/>
            </w:tcBorders>
            <w:hideMark/>
          </w:tcPr>
          <w:p w:rsidR="004270B3" w:rsidRDefault="004270B3">
            <w:pPr>
              <w:jc w:val="both"/>
              <w:rPr>
                <w:lang w:val="uk-UA"/>
              </w:rPr>
            </w:pPr>
            <w:r>
              <w:rPr>
                <w:lang w:val="uk-UA"/>
              </w:rPr>
              <w:t>9.1</w:t>
            </w:r>
          </w:p>
        </w:tc>
        <w:tc>
          <w:tcPr>
            <w:tcW w:w="4103" w:type="dxa"/>
            <w:tcBorders>
              <w:top w:val="single" w:sz="4" w:space="0" w:color="000000"/>
              <w:left w:val="single" w:sz="4" w:space="0" w:color="000000"/>
              <w:bottom w:val="single" w:sz="4" w:space="0" w:color="000000"/>
              <w:right w:val="single" w:sz="4" w:space="0" w:color="000000"/>
            </w:tcBorders>
            <w:hideMark/>
          </w:tcPr>
          <w:p w:rsidR="004270B3" w:rsidRDefault="004270B3">
            <w:pPr>
              <w:jc w:val="both"/>
              <w:rPr>
                <w:lang w:val="uk-UA"/>
              </w:rPr>
            </w:pPr>
            <w:r>
              <w:rPr>
                <w:lang w:val="uk-UA"/>
              </w:rPr>
              <w:t>Кошти міського бюджету</w:t>
            </w:r>
          </w:p>
        </w:tc>
        <w:tc>
          <w:tcPr>
            <w:tcW w:w="4901" w:type="dxa"/>
            <w:tcBorders>
              <w:top w:val="single" w:sz="4" w:space="0" w:color="000000"/>
              <w:left w:val="single" w:sz="4" w:space="0" w:color="000000"/>
              <w:bottom w:val="single" w:sz="4" w:space="0" w:color="000000"/>
              <w:right w:val="single" w:sz="4" w:space="0" w:color="000000"/>
            </w:tcBorders>
            <w:hideMark/>
          </w:tcPr>
          <w:p w:rsidR="004270B3" w:rsidRDefault="004270B3">
            <w:pPr>
              <w:jc w:val="both"/>
              <w:rPr>
                <w:lang w:val="uk-UA"/>
              </w:rPr>
            </w:pPr>
            <w:r>
              <w:rPr>
                <w:b/>
                <w:lang w:val="uk-UA"/>
              </w:rPr>
              <w:t xml:space="preserve">   12175,0    </w:t>
            </w:r>
            <w:r>
              <w:rPr>
                <w:lang w:val="uk-UA"/>
              </w:rPr>
              <w:t>тис.грн.</w:t>
            </w:r>
          </w:p>
        </w:tc>
      </w:tr>
    </w:tbl>
    <w:p w:rsidR="004270B3" w:rsidRDefault="004270B3" w:rsidP="004270B3">
      <w:pPr>
        <w:jc w:val="both"/>
        <w:rPr>
          <w:b/>
          <w:lang w:val="uk-UA"/>
        </w:rPr>
      </w:pPr>
      <w:r>
        <w:rPr>
          <w:b/>
          <w:bCs/>
          <w:lang w:val="uk-UA"/>
        </w:rPr>
        <w:t xml:space="preserve">2. </w:t>
      </w:r>
      <w:r>
        <w:rPr>
          <w:b/>
          <w:lang w:val="uk-UA"/>
        </w:rPr>
        <w:t>Мета Програми</w:t>
      </w:r>
    </w:p>
    <w:p w:rsidR="004270B3" w:rsidRDefault="004270B3" w:rsidP="004270B3">
      <w:pPr>
        <w:jc w:val="both"/>
        <w:rPr>
          <w:lang w:val="uk-UA"/>
        </w:rPr>
      </w:pPr>
      <w:r>
        <w:rPr>
          <w:lang w:val="uk-UA"/>
        </w:rPr>
        <w:tab/>
        <w:t>Метою Програми є забезпечення належної та безперебійної роботи  комунальних підприємств із надання послуг населенню зміцнення матеріально-технічної бази.</w:t>
      </w:r>
    </w:p>
    <w:p w:rsidR="004270B3" w:rsidRDefault="004270B3" w:rsidP="004270B3">
      <w:pPr>
        <w:jc w:val="both"/>
        <w:rPr>
          <w:b/>
          <w:bCs/>
          <w:lang w:val="uk-UA"/>
        </w:rPr>
      </w:pPr>
      <w:r>
        <w:rPr>
          <w:b/>
          <w:lang w:val="uk-UA"/>
        </w:rPr>
        <w:t xml:space="preserve">3. </w:t>
      </w:r>
      <w:r>
        <w:rPr>
          <w:b/>
          <w:bCs/>
          <w:lang w:val="uk-UA"/>
        </w:rPr>
        <w:t>Проблеми, на розв’язання яких спрямована Програма</w:t>
      </w:r>
    </w:p>
    <w:p w:rsidR="004270B3" w:rsidRDefault="004270B3" w:rsidP="004270B3">
      <w:pPr>
        <w:spacing w:line="276" w:lineRule="auto"/>
        <w:ind w:right="84" w:firstLine="539"/>
        <w:jc w:val="both"/>
        <w:outlineLvl w:val="0"/>
        <w:rPr>
          <w:rFonts w:eastAsia="Calibri"/>
          <w:lang w:val="uk-UA" w:eastAsia="en-US"/>
        </w:rPr>
      </w:pPr>
      <w:r>
        <w:rPr>
          <w:rFonts w:eastAsia="Calibri"/>
          <w:lang w:val="uk-UA" w:eastAsia="en-US"/>
        </w:rPr>
        <w:t>Оздоровлення екологічного стану навколишнього середовища шляхом санітарної очистки міста (вивезення та захоронення твердих побутових відходів) та задоволення комунальних потреб населення міста (прибирання доріг, благоустрій міських територій).</w:t>
      </w:r>
    </w:p>
    <w:p w:rsidR="004270B3" w:rsidRDefault="004270B3" w:rsidP="004270B3">
      <w:pPr>
        <w:tabs>
          <w:tab w:val="left" w:pos="9923"/>
        </w:tabs>
        <w:spacing w:line="276" w:lineRule="auto"/>
        <w:ind w:firstLine="567"/>
        <w:jc w:val="both"/>
        <w:rPr>
          <w:rFonts w:eastAsia="Calibri"/>
          <w:color w:val="000000"/>
          <w:shd w:val="clear" w:color="auto" w:fill="FFFFFF"/>
          <w:lang w:val="uk-UA" w:eastAsia="en-US"/>
        </w:rPr>
      </w:pPr>
      <w:r>
        <w:rPr>
          <w:rFonts w:eastAsia="Calibri"/>
          <w:lang w:val="uk-UA" w:eastAsia="en-US"/>
        </w:rPr>
        <w:t>Для м. Ніжина, як і для багатьох міст України, питання збирання, вивезення та захоронення ТПВ є одним із найбільш глобальних. Все сміття, що утворюється в процесі життя та діяльності жителів міста вивозиться на міський полігон, обслуговування якого забезпечує КП «ВУКГ».</w:t>
      </w:r>
      <w:r>
        <w:rPr>
          <w:rFonts w:eastAsia="Calibri"/>
          <w:color w:val="000000"/>
          <w:shd w:val="clear" w:color="auto" w:fill="FFFFFF"/>
          <w:lang w:val="uk-UA" w:eastAsia="en-US"/>
        </w:rPr>
        <w:t xml:space="preserve"> І на жаль, з кожним роком спостерігається тенденція до поступового збільшення його кількості. </w:t>
      </w:r>
    </w:p>
    <w:p w:rsidR="004270B3" w:rsidRDefault="004270B3" w:rsidP="004270B3">
      <w:pPr>
        <w:ind w:firstLine="708"/>
        <w:jc w:val="both"/>
        <w:rPr>
          <w:lang w:val="uk-UA"/>
        </w:rPr>
      </w:pPr>
      <w:r>
        <w:rPr>
          <w:lang w:val="uk-UA"/>
        </w:rPr>
        <w:t>Вирішення проблеми нестачі технічних засобів необхідних  для виконання функцій для яких було створено комунальні підприємства.</w:t>
      </w:r>
    </w:p>
    <w:p w:rsidR="004270B3" w:rsidRDefault="004270B3" w:rsidP="004270B3">
      <w:pPr>
        <w:ind w:firstLine="708"/>
        <w:jc w:val="both"/>
        <w:rPr>
          <w:lang w:val="uk-UA"/>
        </w:rPr>
      </w:pPr>
      <w:r>
        <w:rPr>
          <w:lang w:val="uk-UA"/>
        </w:rPr>
        <w:t>Зношеність техніки комунальних підприємств та їх скрутний фінансовий стан.</w:t>
      </w:r>
    </w:p>
    <w:p w:rsidR="004270B3" w:rsidRDefault="004270B3" w:rsidP="004270B3">
      <w:pPr>
        <w:ind w:firstLine="708"/>
        <w:jc w:val="both"/>
        <w:rPr>
          <w:lang w:val="uk-UA"/>
        </w:rPr>
      </w:pPr>
      <w:r>
        <w:rPr>
          <w:lang w:val="uk-UA"/>
        </w:rPr>
        <w:t>Потребує оновлення матеріальна база комунальних підприємств.</w:t>
      </w:r>
    </w:p>
    <w:p w:rsidR="004270B3" w:rsidRDefault="004270B3" w:rsidP="004270B3">
      <w:pPr>
        <w:ind w:firstLine="708"/>
        <w:jc w:val="both"/>
        <w:rPr>
          <w:lang w:val="uk-UA"/>
        </w:rPr>
      </w:pPr>
      <w:r>
        <w:rPr>
          <w:lang w:val="uk-UA"/>
        </w:rPr>
        <w:t>Зважаючи на те, що підвищення тарифів на комунальні послуги вкрай негативно  сприймається громадою міста, враховуючи фінансову ситуацію, в якій знаходяться підприємства та необхідність виконання зобов’язань з виплати заробітної плати їх працівникам, оплати податків, виконання функціональних призначень виникла гостра необхідність в підтримці комунальних підприємств міста шляхом здійснення внескі до їх статутного капіталу.</w:t>
      </w:r>
    </w:p>
    <w:p w:rsidR="004270B3" w:rsidRDefault="004270B3" w:rsidP="004270B3">
      <w:pPr>
        <w:jc w:val="both"/>
        <w:rPr>
          <w:lang w:val="uk-UA"/>
        </w:rPr>
      </w:pPr>
    </w:p>
    <w:p w:rsidR="004270B3" w:rsidRDefault="004270B3" w:rsidP="004270B3">
      <w:pPr>
        <w:jc w:val="both"/>
        <w:rPr>
          <w:b/>
          <w:bCs/>
          <w:lang w:val="uk-UA"/>
        </w:rPr>
      </w:pPr>
      <w:r>
        <w:rPr>
          <w:b/>
          <w:bCs/>
          <w:lang w:val="uk-UA"/>
        </w:rPr>
        <w:t>4. Завдання та обґрунтування шляхів і засобів розв’язання проблеми, обсягів та джерел, фінансування, строки виконання Програми</w:t>
      </w:r>
    </w:p>
    <w:p w:rsidR="004270B3" w:rsidRDefault="004270B3" w:rsidP="004270B3">
      <w:pPr>
        <w:ind w:firstLine="708"/>
        <w:jc w:val="both"/>
        <w:rPr>
          <w:bCs/>
          <w:lang w:val="uk-UA"/>
        </w:rPr>
      </w:pPr>
      <w:r>
        <w:rPr>
          <w:bCs/>
          <w:lang w:val="uk-UA"/>
        </w:rPr>
        <w:t>Надання фінансової підтримки комунальним підприємствам, надасть можливість забезпечити стабільність роботи підприємства, Фінансова підтримка може бути спрямована на  виконання наступних завдань:</w:t>
      </w:r>
    </w:p>
    <w:p w:rsidR="004270B3" w:rsidRDefault="004270B3" w:rsidP="004270B3">
      <w:pPr>
        <w:tabs>
          <w:tab w:val="left" w:pos="284"/>
        </w:tabs>
        <w:jc w:val="both"/>
        <w:rPr>
          <w:bCs/>
          <w:lang w:val="uk-UA"/>
        </w:rPr>
      </w:pPr>
      <w:r>
        <w:rPr>
          <w:bCs/>
          <w:lang w:val="uk-UA"/>
        </w:rPr>
        <w:t>1.</w:t>
      </w:r>
      <w:r>
        <w:rPr>
          <w:bCs/>
          <w:lang w:val="uk-UA"/>
        </w:rPr>
        <w:tab/>
        <w:t>Забезпечення підтримки комунальних підприємств для утримання та експлуатації житлового фонду, підприємств що надають послуги з водопостачання та водовідведення та підприємств надавачів послуги з санітарного прибирання, вивозу та утилізації ТПВ.</w:t>
      </w:r>
    </w:p>
    <w:p w:rsidR="004270B3" w:rsidRDefault="004270B3" w:rsidP="004270B3">
      <w:pPr>
        <w:tabs>
          <w:tab w:val="left" w:pos="284"/>
        </w:tabs>
        <w:jc w:val="both"/>
        <w:rPr>
          <w:bCs/>
          <w:lang w:val="uk-UA"/>
        </w:rPr>
      </w:pPr>
      <w:r>
        <w:rPr>
          <w:bCs/>
          <w:lang w:val="uk-UA"/>
        </w:rPr>
        <w:t>2.</w:t>
      </w:r>
      <w:r>
        <w:rPr>
          <w:bCs/>
          <w:lang w:val="uk-UA"/>
        </w:rPr>
        <w:tab/>
        <w:t>Забезпечення раціонального використання комунального майна, розвиток матеріальної бази підприємств;</w:t>
      </w:r>
    </w:p>
    <w:p w:rsidR="004270B3" w:rsidRDefault="004270B3" w:rsidP="004270B3">
      <w:pPr>
        <w:tabs>
          <w:tab w:val="left" w:pos="284"/>
        </w:tabs>
        <w:jc w:val="both"/>
        <w:rPr>
          <w:bCs/>
          <w:lang w:val="uk-UA"/>
        </w:rPr>
      </w:pPr>
      <w:r>
        <w:rPr>
          <w:bCs/>
          <w:lang w:val="uk-UA"/>
        </w:rPr>
        <w:t>3.</w:t>
      </w:r>
      <w:r>
        <w:rPr>
          <w:bCs/>
          <w:lang w:val="uk-UA"/>
        </w:rPr>
        <w:tab/>
        <w:t>Запобігання банкрутства та відновлення платоспроможності комунальних підприємств;</w:t>
      </w:r>
    </w:p>
    <w:p w:rsidR="004270B3" w:rsidRDefault="004270B3" w:rsidP="004270B3">
      <w:pPr>
        <w:tabs>
          <w:tab w:val="left" w:pos="284"/>
        </w:tabs>
        <w:jc w:val="both"/>
        <w:rPr>
          <w:bCs/>
          <w:lang w:val="uk-UA"/>
        </w:rPr>
      </w:pPr>
      <w:r>
        <w:rPr>
          <w:bCs/>
          <w:lang w:val="uk-UA"/>
        </w:rPr>
        <w:t>4.  Підвищення рівня комфорту проживання мешканців міста Ніжина;</w:t>
      </w:r>
    </w:p>
    <w:p w:rsidR="004270B3" w:rsidRDefault="004270B3" w:rsidP="004270B3">
      <w:pPr>
        <w:tabs>
          <w:tab w:val="left" w:pos="284"/>
        </w:tabs>
        <w:jc w:val="both"/>
        <w:rPr>
          <w:bCs/>
          <w:lang w:val="uk-UA"/>
        </w:rPr>
      </w:pPr>
      <w:r>
        <w:rPr>
          <w:bCs/>
          <w:lang w:val="uk-UA"/>
        </w:rPr>
        <w:t>6.</w:t>
      </w:r>
      <w:r>
        <w:rPr>
          <w:bCs/>
          <w:lang w:val="uk-UA"/>
        </w:rPr>
        <w:tab/>
        <w:t>Покращення екології міста;</w:t>
      </w:r>
    </w:p>
    <w:p w:rsidR="004270B3" w:rsidRDefault="004270B3" w:rsidP="004270B3">
      <w:pPr>
        <w:tabs>
          <w:tab w:val="left" w:pos="284"/>
        </w:tabs>
        <w:jc w:val="both"/>
        <w:rPr>
          <w:bCs/>
          <w:lang w:val="uk-UA"/>
        </w:rPr>
      </w:pPr>
      <w:r>
        <w:rPr>
          <w:bCs/>
          <w:lang w:val="uk-UA"/>
        </w:rPr>
        <w:t>7.</w:t>
      </w:r>
      <w:r>
        <w:rPr>
          <w:bCs/>
          <w:lang w:val="uk-UA"/>
        </w:rPr>
        <w:tab/>
        <w:t>Покращення санітарно – епідеміологічної ситуації.</w:t>
      </w:r>
    </w:p>
    <w:p w:rsidR="004270B3" w:rsidRDefault="004270B3" w:rsidP="004270B3">
      <w:pPr>
        <w:tabs>
          <w:tab w:val="left" w:pos="284"/>
        </w:tabs>
        <w:jc w:val="both"/>
        <w:rPr>
          <w:bCs/>
          <w:lang w:val="uk-UA"/>
        </w:rPr>
      </w:pPr>
      <w:r>
        <w:rPr>
          <w:bCs/>
          <w:lang w:val="uk-UA"/>
        </w:rPr>
        <w:t>8. Поновлення технічної бази комунальних підприємств.</w:t>
      </w:r>
    </w:p>
    <w:p w:rsidR="004270B3" w:rsidRDefault="004270B3" w:rsidP="004270B3">
      <w:pPr>
        <w:tabs>
          <w:tab w:val="left" w:pos="284"/>
        </w:tabs>
        <w:jc w:val="both"/>
        <w:rPr>
          <w:b/>
          <w:bCs/>
          <w:lang w:val="uk-UA"/>
        </w:rPr>
      </w:pPr>
      <w:r>
        <w:rPr>
          <w:bCs/>
          <w:lang w:val="uk-UA"/>
        </w:rPr>
        <w:t xml:space="preserve"> </w:t>
      </w:r>
      <w:r>
        <w:rPr>
          <w:bCs/>
          <w:lang w:val="uk-UA"/>
        </w:rPr>
        <w:tab/>
      </w:r>
      <w:r>
        <w:rPr>
          <w:b/>
          <w:bCs/>
          <w:lang w:val="uk-UA"/>
        </w:rPr>
        <w:t>Фінансування даної програми здійснюється за рахунок коштів спеціального фонду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8"/>
        <w:gridCol w:w="3403"/>
        <w:gridCol w:w="935"/>
        <w:gridCol w:w="937"/>
        <w:gridCol w:w="1125"/>
        <w:gridCol w:w="1123"/>
        <w:gridCol w:w="1818"/>
      </w:tblGrid>
      <w:tr w:rsidR="004270B3" w:rsidTr="004270B3">
        <w:tc>
          <w:tcPr>
            <w:tcW w:w="175" w:type="pct"/>
            <w:vMerge w:val="restart"/>
            <w:tcBorders>
              <w:top w:val="single" w:sz="4" w:space="0" w:color="auto"/>
              <w:left w:val="single" w:sz="4" w:space="0" w:color="auto"/>
              <w:bottom w:val="single" w:sz="4" w:space="0" w:color="auto"/>
              <w:right w:val="single" w:sz="4" w:space="0" w:color="auto"/>
            </w:tcBorders>
            <w:hideMark/>
          </w:tcPr>
          <w:p w:rsidR="004270B3" w:rsidRDefault="004270B3">
            <w:pPr>
              <w:ind w:left="-675" w:right="-128" w:firstLine="250"/>
              <w:jc w:val="both"/>
              <w:rPr>
                <w:b/>
                <w:lang w:val="uk-UA"/>
              </w:rPr>
            </w:pPr>
            <w:r>
              <w:rPr>
                <w:lang w:val="uk-UA"/>
              </w:rPr>
              <w:t>п/п</w:t>
            </w:r>
          </w:p>
        </w:tc>
        <w:tc>
          <w:tcPr>
            <w:tcW w:w="1758" w:type="pct"/>
            <w:vMerge w:val="restart"/>
            <w:tcBorders>
              <w:top w:val="single" w:sz="4" w:space="0" w:color="auto"/>
              <w:left w:val="single" w:sz="4" w:space="0" w:color="auto"/>
              <w:bottom w:val="single" w:sz="4" w:space="0" w:color="auto"/>
              <w:right w:val="single" w:sz="4" w:space="0" w:color="auto"/>
            </w:tcBorders>
            <w:hideMark/>
          </w:tcPr>
          <w:p w:rsidR="004270B3" w:rsidRDefault="004270B3">
            <w:pPr>
              <w:jc w:val="both"/>
              <w:rPr>
                <w:b/>
                <w:lang w:val="uk-UA"/>
              </w:rPr>
            </w:pPr>
            <w:r>
              <w:rPr>
                <w:b/>
                <w:lang w:val="uk-UA"/>
              </w:rPr>
              <w:t>Фінансова підтримка комунальних підприємств через</w:t>
            </w:r>
            <w:r>
              <w:rPr>
                <w:b/>
                <w:lang w:val="uk-UA"/>
              </w:rPr>
              <w:tab/>
              <w:t>здійснення внесків до статутного капіталу комунальних підприємств за рахунок коштів спеціального фонду</w:t>
            </w:r>
          </w:p>
        </w:tc>
        <w:tc>
          <w:tcPr>
            <w:tcW w:w="3067" w:type="pct"/>
            <w:gridSpan w:val="5"/>
            <w:tcBorders>
              <w:top w:val="single" w:sz="4" w:space="0" w:color="auto"/>
              <w:left w:val="single" w:sz="4" w:space="0" w:color="auto"/>
              <w:bottom w:val="single" w:sz="4" w:space="0" w:color="auto"/>
              <w:right w:val="single" w:sz="4" w:space="0" w:color="auto"/>
            </w:tcBorders>
            <w:hideMark/>
          </w:tcPr>
          <w:p w:rsidR="004270B3" w:rsidRDefault="004270B3">
            <w:pPr>
              <w:jc w:val="both"/>
              <w:rPr>
                <w:b/>
                <w:lang w:val="uk-UA"/>
              </w:rPr>
            </w:pPr>
            <w:r>
              <w:rPr>
                <w:b/>
                <w:lang w:val="uk-UA"/>
              </w:rPr>
              <w:t>Обсяги фінансування, тис. грн.</w:t>
            </w:r>
          </w:p>
        </w:tc>
      </w:tr>
      <w:tr w:rsidR="004270B3" w:rsidTr="004270B3">
        <w:trPr>
          <w:trHeight w:val="17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4270B3" w:rsidRDefault="004270B3">
            <w:pPr>
              <w:rPr>
                <w:b/>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270B3" w:rsidRDefault="004270B3">
            <w:pPr>
              <w:rPr>
                <w:b/>
                <w:lang w:val="uk-UA"/>
              </w:rPr>
            </w:pPr>
          </w:p>
        </w:tc>
        <w:tc>
          <w:tcPr>
            <w:tcW w:w="483" w:type="pct"/>
            <w:tcBorders>
              <w:top w:val="single" w:sz="4" w:space="0" w:color="auto"/>
              <w:left w:val="single" w:sz="4" w:space="0" w:color="auto"/>
              <w:bottom w:val="single" w:sz="4" w:space="0" w:color="auto"/>
              <w:right w:val="single" w:sz="4" w:space="0" w:color="auto"/>
            </w:tcBorders>
            <w:vAlign w:val="center"/>
            <w:hideMark/>
          </w:tcPr>
          <w:p w:rsidR="004270B3" w:rsidRDefault="004270B3">
            <w:pPr>
              <w:jc w:val="both"/>
              <w:rPr>
                <w:b/>
                <w:lang w:val="uk-UA"/>
              </w:rPr>
            </w:pPr>
            <w:r>
              <w:rPr>
                <w:b/>
                <w:lang w:val="uk-UA"/>
              </w:rPr>
              <w:t>2015</w:t>
            </w:r>
          </w:p>
        </w:tc>
        <w:tc>
          <w:tcPr>
            <w:tcW w:w="484" w:type="pct"/>
            <w:tcBorders>
              <w:top w:val="single" w:sz="4" w:space="0" w:color="auto"/>
              <w:left w:val="single" w:sz="4" w:space="0" w:color="auto"/>
              <w:bottom w:val="single" w:sz="4" w:space="0" w:color="auto"/>
              <w:right w:val="single" w:sz="4" w:space="0" w:color="auto"/>
            </w:tcBorders>
            <w:vAlign w:val="center"/>
            <w:hideMark/>
          </w:tcPr>
          <w:p w:rsidR="004270B3" w:rsidRDefault="004270B3">
            <w:pPr>
              <w:jc w:val="both"/>
              <w:rPr>
                <w:b/>
                <w:lang w:val="uk-UA"/>
              </w:rPr>
            </w:pPr>
            <w:r>
              <w:rPr>
                <w:b/>
                <w:lang w:val="uk-UA"/>
              </w:rPr>
              <w:t>2016</w:t>
            </w:r>
          </w:p>
        </w:tc>
        <w:tc>
          <w:tcPr>
            <w:tcW w:w="581" w:type="pct"/>
            <w:tcBorders>
              <w:top w:val="single" w:sz="4" w:space="0" w:color="auto"/>
              <w:left w:val="single" w:sz="4" w:space="0" w:color="auto"/>
              <w:bottom w:val="single" w:sz="4" w:space="0" w:color="auto"/>
              <w:right w:val="single" w:sz="4" w:space="0" w:color="auto"/>
            </w:tcBorders>
            <w:vAlign w:val="center"/>
            <w:hideMark/>
          </w:tcPr>
          <w:p w:rsidR="004270B3" w:rsidRDefault="004270B3">
            <w:pPr>
              <w:ind w:left="-113"/>
              <w:jc w:val="both"/>
              <w:rPr>
                <w:b/>
                <w:lang w:val="uk-UA"/>
              </w:rPr>
            </w:pPr>
            <w:r>
              <w:rPr>
                <w:b/>
                <w:lang w:val="uk-UA"/>
              </w:rPr>
              <w:t>2017</w:t>
            </w:r>
          </w:p>
        </w:tc>
        <w:tc>
          <w:tcPr>
            <w:tcW w:w="580" w:type="pct"/>
            <w:tcBorders>
              <w:top w:val="single" w:sz="4" w:space="0" w:color="auto"/>
              <w:left w:val="single" w:sz="4" w:space="0" w:color="auto"/>
              <w:bottom w:val="single" w:sz="4" w:space="0" w:color="auto"/>
              <w:right w:val="single" w:sz="4" w:space="0" w:color="auto"/>
            </w:tcBorders>
            <w:vAlign w:val="center"/>
            <w:hideMark/>
          </w:tcPr>
          <w:p w:rsidR="004270B3" w:rsidRDefault="004270B3">
            <w:pPr>
              <w:ind w:left="-81" w:right="-144"/>
              <w:jc w:val="both"/>
              <w:rPr>
                <w:b/>
                <w:lang w:val="uk-UA"/>
              </w:rPr>
            </w:pPr>
            <w:r>
              <w:rPr>
                <w:b/>
                <w:lang w:val="uk-UA"/>
              </w:rPr>
              <w:t>2018</w:t>
            </w:r>
          </w:p>
        </w:tc>
        <w:tc>
          <w:tcPr>
            <w:tcW w:w="939" w:type="pct"/>
            <w:tcBorders>
              <w:top w:val="single" w:sz="4" w:space="0" w:color="auto"/>
              <w:left w:val="single" w:sz="4" w:space="0" w:color="auto"/>
              <w:bottom w:val="single" w:sz="4" w:space="0" w:color="auto"/>
              <w:right w:val="single" w:sz="4" w:space="0" w:color="auto"/>
            </w:tcBorders>
            <w:vAlign w:val="center"/>
            <w:hideMark/>
          </w:tcPr>
          <w:p w:rsidR="004270B3" w:rsidRDefault="004270B3">
            <w:pPr>
              <w:ind w:left="-118" w:right="-144"/>
              <w:jc w:val="both"/>
              <w:rPr>
                <w:b/>
                <w:lang w:val="uk-UA"/>
              </w:rPr>
            </w:pPr>
            <w:r>
              <w:rPr>
                <w:b/>
                <w:lang w:val="uk-UA"/>
              </w:rPr>
              <w:t>разом</w:t>
            </w:r>
          </w:p>
        </w:tc>
      </w:tr>
      <w:tr w:rsidR="004270B3" w:rsidTr="004270B3">
        <w:tc>
          <w:tcPr>
            <w:tcW w:w="175" w:type="pct"/>
            <w:tcBorders>
              <w:top w:val="single" w:sz="4" w:space="0" w:color="auto"/>
              <w:left w:val="single" w:sz="4" w:space="0" w:color="auto"/>
              <w:bottom w:val="single" w:sz="4" w:space="0" w:color="auto"/>
              <w:right w:val="single" w:sz="4" w:space="0" w:color="auto"/>
            </w:tcBorders>
            <w:hideMark/>
          </w:tcPr>
          <w:p w:rsidR="004270B3" w:rsidRDefault="004270B3">
            <w:pPr>
              <w:jc w:val="both"/>
              <w:rPr>
                <w:lang w:val="uk-UA"/>
              </w:rPr>
            </w:pPr>
            <w:r>
              <w:rPr>
                <w:lang w:val="uk-UA"/>
              </w:rPr>
              <w:t>1</w:t>
            </w:r>
          </w:p>
        </w:tc>
        <w:tc>
          <w:tcPr>
            <w:tcW w:w="1758" w:type="pct"/>
            <w:tcBorders>
              <w:top w:val="single" w:sz="4" w:space="0" w:color="auto"/>
              <w:left w:val="single" w:sz="4" w:space="0" w:color="auto"/>
              <w:bottom w:val="single" w:sz="4" w:space="0" w:color="auto"/>
              <w:right w:val="single" w:sz="4" w:space="0" w:color="auto"/>
            </w:tcBorders>
            <w:hideMark/>
          </w:tcPr>
          <w:p w:rsidR="004270B3" w:rsidRDefault="004270B3">
            <w:pPr>
              <w:jc w:val="both"/>
              <w:rPr>
                <w:lang w:val="uk-UA"/>
              </w:rPr>
            </w:pPr>
            <w:r>
              <w:rPr>
                <w:b/>
                <w:lang w:val="uk-UA"/>
              </w:rPr>
              <w:t>КП ВУКГ</w:t>
            </w:r>
          </w:p>
        </w:tc>
        <w:tc>
          <w:tcPr>
            <w:tcW w:w="483" w:type="pct"/>
            <w:tcBorders>
              <w:top w:val="single" w:sz="4" w:space="0" w:color="auto"/>
              <w:left w:val="single" w:sz="4" w:space="0" w:color="auto"/>
              <w:bottom w:val="single" w:sz="4" w:space="0" w:color="auto"/>
              <w:right w:val="single" w:sz="4" w:space="0" w:color="auto"/>
            </w:tcBorders>
            <w:vAlign w:val="center"/>
            <w:hideMark/>
          </w:tcPr>
          <w:p w:rsidR="004270B3" w:rsidRDefault="004270B3">
            <w:pPr>
              <w:ind w:right="-92" w:hanging="108"/>
              <w:jc w:val="both"/>
              <w:rPr>
                <w:lang w:val="uk-UA"/>
              </w:rPr>
            </w:pPr>
            <w:r>
              <w:rPr>
                <w:lang w:val="uk-UA"/>
              </w:rPr>
              <w:t>2585,9</w:t>
            </w:r>
          </w:p>
        </w:tc>
        <w:tc>
          <w:tcPr>
            <w:tcW w:w="484" w:type="pct"/>
            <w:tcBorders>
              <w:top w:val="single" w:sz="4" w:space="0" w:color="auto"/>
              <w:left w:val="single" w:sz="4" w:space="0" w:color="auto"/>
              <w:bottom w:val="single" w:sz="4" w:space="0" w:color="auto"/>
              <w:right w:val="single" w:sz="4" w:space="0" w:color="auto"/>
            </w:tcBorders>
            <w:vAlign w:val="center"/>
            <w:hideMark/>
          </w:tcPr>
          <w:p w:rsidR="004270B3" w:rsidRDefault="004270B3">
            <w:pPr>
              <w:jc w:val="both"/>
              <w:rPr>
                <w:lang w:val="uk-UA"/>
              </w:rPr>
            </w:pPr>
            <w:r>
              <w:rPr>
                <w:lang w:val="uk-UA"/>
              </w:rPr>
              <w:t>1950,6</w:t>
            </w:r>
          </w:p>
        </w:tc>
        <w:tc>
          <w:tcPr>
            <w:tcW w:w="581" w:type="pct"/>
            <w:tcBorders>
              <w:top w:val="single" w:sz="4" w:space="0" w:color="auto"/>
              <w:left w:val="single" w:sz="4" w:space="0" w:color="auto"/>
              <w:bottom w:val="single" w:sz="4" w:space="0" w:color="auto"/>
              <w:right w:val="single" w:sz="4" w:space="0" w:color="auto"/>
            </w:tcBorders>
            <w:vAlign w:val="center"/>
            <w:hideMark/>
          </w:tcPr>
          <w:p w:rsidR="004270B3" w:rsidRDefault="004270B3">
            <w:pPr>
              <w:ind w:left="-113"/>
              <w:jc w:val="both"/>
              <w:rPr>
                <w:lang w:val="uk-UA"/>
              </w:rPr>
            </w:pPr>
            <w:r>
              <w:rPr>
                <w:lang w:val="uk-UA"/>
              </w:rPr>
              <w:t>10494,25</w:t>
            </w:r>
          </w:p>
        </w:tc>
        <w:tc>
          <w:tcPr>
            <w:tcW w:w="580" w:type="pct"/>
            <w:tcBorders>
              <w:top w:val="single" w:sz="4" w:space="0" w:color="auto"/>
              <w:left w:val="single" w:sz="4" w:space="0" w:color="auto"/>
              <w:bottom w:val="single" w:sz="4" w:space="0" w:color="auto"/>
              <w:right w:val="single" w:sz="4" w:space="0" w:color="auto"/>
            </w:tcBorders>
            <w:vAlign w:val="center"/>
            <w:hideMark/>
          </w:tcPr>
          <w:p w:rsidR="004270B3" w:rsidRDefault="004270B3">
            <w:pPr>
              <w:jc w:val="both"/>
              <w:rPr>
                <w:lang w:val="uk-UA"/>
              </w:rPr>
            </w:pPr>
            <w:r>
              <w:rPr>
                <w:rFonts w:eastAsia="Calibri"/>
                <w:lang w:val="uk-UA" w:eastAsia="en-US"/>
              </w:rPr>
              <w:t>10 720,0</w:t>
            </w:r>
          </w:p>
        </w:tc>
        <w:tc>
          <w:tcPr>
            <w:tcW w:w="939" w:type="pct"/>
            <w:tcBorders>
              <w:top w:val="single" w:sz="4" w:space="0" w:color="auto"/>
              <w:left w:val="single" w:sz="4" w:space="0" w:color="auto"/>
              <w:bottom w:val="single" w:sz="4" w:space="0" w:color="auto"/>
              <w:right w:val="single" w:sz="4" w:space="0" w:color="auto"/>
            </w:tcBorders>
            <w:vAlign w:val="center"/>
            <w:hideMark/>
          </w:tcPr>
          <w:p w:rsidR="004270B3" w:rsidRDefault="004270B3">
            <w:pPr>
              <w:jc w:val="both"/>
              <w:rPr>
                <w:b/>
                <w:color w:val="000000"/>
              </w:rPr>
            </w:pPr>
            <w:r>
              <w:rPr>
                <w:b/>
                <w:color w:val="000000"/>
              </w:rPr>
              <w:t>25750,75</w:t>
            </w:r>
          </w:p>
        </w:tc>
      </w:tr>
      <w:tr w:rsidR="004270B3" w:rsidTr="004270B3">
        <w:tc>
          <w:tcPr>
            <w:tcW w:w="175" w:type="pct"/>
            <w:tcBorders>
              <w:top w:val="single" w:sz="4" w:space="0" w:color="auto"/>
              <w:left w:val="single" w:sz="4" w:space="0" w:color="auto"/>
              <w:bottom w:val="single" w:sz="4" w:space="0" w:color="auto"/>
              <w:right w:val="single" w:sz="4" w:space="0" w:color="auto"/>
            </w:tcBorders>
            <w:hideMark/>
          </w:tcPr>
          <w:p w:rsidR="004270B3" w:rsidRDefault="004270B3">
            <w:pPr>
              <w:jc w:val="both"/>
              <w:rPr>
                <w:lang w:val="uk-UA"/>
              </w:rPr>
            </w:pPr>
            <w:r>
              <w:rPr>
                <w:lang w:val="uk-UA"/>
              </w:rPr>
              <w:t>3</w:t>
            </w:r>
          </w:p>
        </w:tc>
        <w:tc>
          <w:tcPr>
            <w:tcW w:w="1758" w:type="pct"/>
            <w:tcBorders>
              <w:top w:val="single" w:sz="4" w:space="0" w:color="auto"/>
              <w:left w:val="single" w:sz="4" w:space="0" w:color="auto"/>
              <w:bottom w:val="single" w:sz="4" w:space="0" w:color="auto"/>
              <w:right w:val="single" w:sz="4" w:space="0" w:color="auto"/>
            </w:tcBorders>
            <w:hideMark/>
          </w:tcPr>
          <w:p w:rsidR="004270B3" w:rsidRDefault="004270B3">
            <w:pPr>
              <w:jc w:val="both"/>
              <w:rPr>
                <w:lang w:val="uk-UA"/>
              </w:rPr>
            </w:pPr>
            <w:r>
              <w:rPr>
                <w:b/>
                <w:lang w:val="uk-UA"/>
              </w:rPr>
              <w:t>КП НУВКГ</w:t>
            </w:r>
          </w:p>
        </w:tc>
        <w:tc>
          <w:tcPr>
            <w:tcW w:w="483" w:type="pct"/>
            <w:tcBorders>
              <w:top w:val="single" w:sz="4" w:space="0" w:color="auto"/>
              <w:left w:val="single" w:sz="4" w:space="0" w:color="auto"/>
              <w:bottom w:val="single" w:sz="4" w:space="0" w:color="auto"/>
              <w:right w:val="single" w:sz="4" w:space="0" w:color="auto"/>
            </w:tcBorders>
            <w:vAlign w:val="center"/>
            <w:hideMark/>
          </w:tcPr>
          <w:p w:rsidR="004270B3" w:rsidRDefault="004270B3">
            <w:pPr>
              <w:ind w:right="-92"/>
              <w:jc w:val="both"/>
              <w:rPr>
                <w:lang w:val="uk-UA"/>
              </w:rPr>
            </w:pPr>
            <w:r>
              <w:rPr>
                <w:lang w:val="uk-UA"/>
              </w:rPr>
              <w:t>2936,5</w:t>
            </w:r>
          </w:p>
        </w:tc>
        <w:tc>
          <w:tcPr>
            <w:tcW w:w="484" w:type="pct"/>
            <w:tcBorders>
              <w:top w:val="single" w:sz="4" w:space="0" w:color="auto"/>
              <w:left w:val="single" w:sz="4" w:space="0" w:color="auto"/>
              <w:bottom w:val="single" w:sz="4" w:space="0" w:color="auto"/>
              <w:right w:val="single" w:sz="4" w:space="0" w:color="auto"/>
            </w:tcBorders>
            <w:vAlign w:val="center"/>
            <w:hideMark/>
          </w:tcPr>
          <w:p w:rsidR="004270B3" w:rsidRDefault="004270B3">
            <w:pPr>
              <w:ind w:right="-33"/>
              <w:jc w:val="both"/>
              <w:rPr>
                <w:lang w:val="uk-UA"/>
              </w:rPr>
            </w:pPr>
            <w:r>
              <w:rPr>
                <w:lang w:val="uk-UA"/>
              </w:rPr>
              <w:t>742,0</w:t>
            </w:r>
          </w:p>
        </w:tc>
        <w:tc>
          <w:tcPr>
            <w:tcW w:w="581" w:type="pct"/>
            <w:tcBorders>
              <w:top w:val="single" w:sz="4" w:space="0" w:color="auto"/>
              <w:left w:val="single" w:sz="4" w:space="0" w:color="auto"/>
              <w:bottom w:val="single" w:sz="4" w:space="0" w:color="auto"/>
              <w:right w:val="single" w:sz="4" w:space="0" w:color="auto"/>
            </w:tcBorders>
            <w:vAlign w:val="center"/>
            <w:hideMark/>
          </w:tcPr>
          <w:p w:rsidR="004270B3" w:rsidRDefault="004270B3">
            <w:pPr>
              <w:ind w:right="-83" w:hanging="53"/>
              <w:jc w:val="both"/>
              <w:rPr>
                <w:lang w:val="uk-UA"/>
              </w:rPr>
            </w:pPr>
            <w:r>
              <w:rPr>
                <w:lang w:val="uk-UA"/>
              </w:rPr>
              <w:t>608,0</w:t>
            </w:r>
          </w:p>
        </w:tc>
        <w:tc>
          <w:tcPr>
            <w:tcW w:w="580" w:type="pct"/>
            <w:tcBorders>
              <w:top w:val="single" w:sz="4" w:space="0" w:color="auto"/>
              <w:left w:val="single" w:sz="4" w:space="0" w:color="auto"/>
              <w:bottom w:val="single" w:sz="4" w:space="0" w:color="auto"/>
              <w:right w:val="single" w:sz="4" w:space="0" w:color="auto"/>
            </w:tcBorders>
            <w:vAlign w:val="center"/>
            <w:hideMark/>
          </w:tcPr>
          <w:p w:rsidR="004270B3" w:rsidRDefault="004270B3">
            <w:pPr>
              <w:jc w:val="both"/>
              <w:rPr>
                <w:lang w:val="uk-UA"/>
              </w:rPr>
            </w:pPr>
            <w:r>
              <w:rPr>
                <w:lang w:val="uk-UA"/>
              </w:rPr>
              <w:t>1035,0</w:t>
            </w:r>
          </w:p>
        </w:tc>
        <w:tc>
          <w:tcPr>
            <w:tcW w:w="939" w:type="pct"/>
            <w:tcBorders>
              <w:top w:val="single" w:sz="4" w:space="0" w:color="auto"/>
              <w:left w:val="single" w:sz="4" w:space="0" w:color="auto"/>
              <w:bottom w:val="single" w:sz="4" w:space="0" w:color="auto"/>
              <w:right w:val="single" w:sz="4" w:space="0" w:color="auto"/>
            </w:tcBorders>
            <w:vAlign w:val="center"/>
            <w:hideMark/>
          </w:tcPr>
          <w:p w:rsidR="004270B3" w:rsidRDefault="004270B3">
            <w:pPr>
              <w:jc w:val="both"/>
              <w:rPr>
                <w:b/>
                <w:color w:val="000000"/>
              </w:rPr>
            </w:pPr>
            <w:r>
              <w:rPr>
                <w:b/>
                <w:color w:val="000000"/>
              </w:rPr>
              <w:t>5321,5</w:t>
            </w:r>
          </w:p>
        </w:tc>
      </w:tr>
      <w:tr w:rsidR="004270B3" w:rsidTr="004270B3">
        <w:tc>
          <w:tcPr>
            <w:tcW w:w="175" w:type="pct"/>
            <w:tcBorders>
              <w:top w:val="single" w:sz="4" w:space="0" w:color="auto"/>
              <w:left w:val="single" w:sz="4" w:space="0" w:color="auto"/>
              <w:bottom w:val="single" w:sz="4" w:space="0" w:color="auto"/>
              <w:right w:val="single" w:sz="4" w:space="0" w:color="auto"/>
            </w:tcBorders>
            <w:hideMark/>
          </w:tcPr>
          <w:p w:rsidR="004270B3" w:rsidRDefault="004270B3">
            <w:pPr>
              <w:jc w:val="both"/>
              <w:rPr>
                <w:lang w:val="uk-UA"/>
              </w:rPr>
            </w:pPr>
            <w:r>
              <w:rPr>
                <w:lang w:val="uk-UA"/>
              </w:rPr>
              <w:t>4</w:t>
            </w:r>
          </w:p>
        </w:tc>
        <w:tc>
          <w:tcPr>
            <w:tcW w:w="1758" w:type="pct"/>
            <w:tcBorders>
              <w:top w:val="single" w:sz="4" w:space="0" w:color="auto"/>
              <w:left w:val="single" w:sz="4" w:space="0" w:color="auto"/>
              <w:bottom w:val="single" w:sz="4" w:space="0" w:color="auto"/>
              <w:right w:val="single" w:sz="4" w:space="0" w:color="auto"/>
            </w:tcBorders>
            <w:hideMark/>
          </w:tcPr>
          <w:p w:rsidR="004270B3" w:rsidRDefault="004270B3">
            <w:pPr>
              <w:ind w:left="-117" w:right="-135"/>
              <w:jc w:val="both"/>
              <w:rPr>
                <w:lang w:val="uk-UA"/>
              </w:rPr>
            </w:pPr>
            <w:r>
              <w:rPr>
                <w:b/>
                <w:lang w:val="uk-UA"/>
              </w:rPr>
              <w:t xml:space="preserve">  КП «КК Північна»</w:t>
            </w:r>
          </w:p>
        </w:tc>
        <w:tc>
          <w:tcPr>
            <w:tcW w:w="483" w:type="pct"/>
            <w:tcBorders>
              <w:top w:val="single" w:sz="4" w:space="0" w:color="auto"/>
              <w:left w:val="single" w:sz="4" w:space="0" w:color="auto"/>
              <w:bottom w:val="single" w:sz="4" w:space="0" w:color="auto"/>
              <w:right w:val="single" w:sz="4" w:space="0" w:color="auto"/>
            </w:tcBorders>
            <w:vAlign w:val="center"/>
            <w:hideMark/>
          </w:tcPr>
          <w:p w:rsidR="004270B3" w:rsidRDefault="004270B3">
            <w:pPr>
              <w:ind w:right="-92"/>
              <w:jc w:val="both"/>
              <w:rPr>
                <w:lang w:val="uk-UA"/>
              </w:rPr>
            </w:pPr>
            <w:r>
              <w:rPr>
                <w:lang w:val="uk-UA"/>
              </w:rPr>
              <w:t>420,0</w:t>
            </w:r>
          </w:p>
        </w:tc>
        <w:tc>
          <w:tcPr>
            <w:tcW w:w="484" w:type="pct"/>
            <w:tcBorders>
              <w:top w:val="single" w:sz="4" w:space="0" w:color="auto"/>
              <w:left w:val="single" w:sz="4" w:space="0" w:color="auto"/>
              <w:bottom w:val="single" w:sz="4" w:space="0" w:color="auto"/>
              <w:right w:val="single" w:sz="4" w:space="0" w:color="auto"/>
            </w:tcBorders>
            <w:vAlign w:val="center"/>
            <w:hideMark/>
          </w:tcPr>
          <w:p w:rsidR="004270B3" w:rsidRDefault="004270B3">
            <w:pPr>
              <w:ind w:right="-33"/>
              <w:jc w:val="both"/>
              <w:rPr>
                <w:lang w:val="uk-UA"/>
              </w:rPr>
            </w:pPr>
            <w:r>
              <w:rPr>
                <w:lang w:val="uk-UA"/>
              </w:rPr>
              <w:t>64,8</w:t>
            </w:r>
          </w:p>
        </w:tc>
        <w:tc>
          <w:tcPr>
            <w:tcW w:w="581" w:type="pct"/>
            <w:tcBorders>
              <w:top w:val="single" w:sz="4" w:space="0" w:color="auto"/>
              <w:left w:val="single" w:sz="4" w:space="0" w:color="auto"/>
              <w:bottom w:val="single" w:sz="4" w:space="0" w:color="auto"/>
              <w:right w:val="single" w:sz="4" w:space="0" w:color="auto"/>
            </w:tcBorders>
            <w:vAlign w:val="center"/>
            <w:hideMark/>
          </w:tcPr>
          <w:p w:rsidR="004270B3" w:rsidRDefault="004270B3">
            <w:pPr>
              <w:ind w:right="-83" w:hanging="53"/>
              <w:jc w:val="both"/>
              <w:rPr>
                <w:lang w:val="uk-UA"/>
              </w:rPr>
            </w:pPr>
            <w:r>
              <w:rPr>
                <w:lang w:val="uk-UA"/>
              </w:rPr>
              <w:t>459,94</w:t>
            </w:r>
          </w:p>
        </w:tc>
        <w:tc>
          <w:tcPr>
            <w:tcW w:w="580" w:type="pct"/>
            <w:tcBorders>
              <w:top w:val="single" w:sz="4" w:space="0" w:color="auto"/>
              <w:left w:val="single" w:sz="4" w:space="0" w:color="auto"/>
              <w:bottom w:val="single" w:sz="4" w:space="0" w:color="auto"/>
              <w:right w:val="single" w:sz="4" w:space="0" w:color="auto"/>
            </w:tcBorders>
            <w:vAlign w:val="center"/>
            <w:hideMark/>
          </w:tcPr>
          <w:p w:rsidR="004270B3" w:rsidRDefault="004270B3">
            <w:pPr>
              <w:jc w:val="both"/>
              <w:rPr>
                <w:color w:val="000000"/>
              </w:rPr>
            </w:pPr>
            <w:r>
              <w:rPr>
                <w:color w:val="000000"/>
                <w:lang w:val="uk-UA"/>
              </w:rPr>
              <w:t>420,0</w:t>
            </w:r>
          </w:p>
        </w:tc>
        <w:tc>
          <w:tcPr>
            <w:tcW w:w="939" w:type="pct"/>
            <w:tcBorders>
              <w:top w:val="single" w:sz="4" w:space="0" w:color="auto"/>
              <w:left w:val="single" w:sz="4" w:space="0" w:color="auto"/>
              <w:bottom w:val="single" w:sz="4" w:space="0" w:color="auto"/>
              <w:right w:val="single" w:sz="4" w:space="0" w:color="auto"/>
            </w:tcBorders>
            <w:vAlign w:val="center"/>
            <w:hideMark/>
          </w:tcPr>
          <w:p w:rsidR="004270B3" w:rsidRDefault="004270B3">
            <w:pPr>
              <w:jc w:val="both"/>
              <w:rPr>
                <w:b/>
                <w:color w:val="000000"/>
              </w:rPr>
            </w:pPr>
            <w:r>
              <w:rPr>
                <w:b/>
                <w:color w:val="000000"/>
              </w:rPr>
              <w:t>1364,74</w:t>
            </w:r>
          </w:p>
        </w:tc>
      </w:tr>
      <w:tr w:rsidR="004270B3" w:rsidTr="004270B3">
        <w:tc>
          <w:tcPr>
            <w:tcW w:w="175" w:type="pct"/>
            <w:tcBorders>
              <w:top w:val="single" w:sz="4" w:space="0" w:color="auto"/>
              <w:left w:val="single" w:sz="4" w:space="0" w:color="auto"/>
              <w:bottom w:val="single" w:sz="4" w:space="0" w:color="auto"/>
              <w:right w:val="single" w:sz="4" w:space="0" w:color="auto"/>
            </w:tcBorders>
          </w:tcPr>
          <w:p w:rsidR="004270B3" w:rsidRDefault="004270B3">
            <w:pPr>
              <w:jc w:val="both"/>
              <w:rPr>
                <w:lang w:val="uk-UA"/>
              </w:rPr>
            </w:pPr>
          </w:p>
        </w:tc>
        <w:tc>
          <w:tcPr>
            <w:tcW w:w="1758" w:type="pct"/>
            <w:tcBorders>
              <w:top w:val="single" w:sz="4" w:space="0" w:color="auto"/>
              <w:left w:val="single" w:sz="4" w:space="0" w:color="auto"/>
              <w:bottom w:val="single" w:sz="4" w:space="0" w:color="auto"/>
              <w:right w:val="single" w:sz="4" w:space="0" w:color="auto"/>
            </w:tcBorders>
            <w:hideMark/>
          </w:tcPr>
          <w:p w:rsidR="004270B3" w:rsidRDefault="004270B3">
            <w:pPr>
              <w:jc w:val="both"/>
              <w:rPr>
                <w:b/>
                <w:lang w:val="uk-UA"/>
              </w:rPr>
            </w:pPr>
            <w:r>
              <w:rPr>
                <w:b/>
                <w:lang w:val="uk-UA"/>
              </w:rPr>
              <w:t>Разом</w:t>
            </w:r>
            <w:r>
              <w:rPr>
                <w:b/>
                <w:lang w:val="uk-UA"/>
              </w:rPr>
              <w:tab/>
            </w:r>
          </w:p>
        </w:tc>
        <w:tc>
          <w:tcPr>
            <w:tcW w:w="483" w:type="pct"/>
            <w:tcBorders>
              <w:top w:val="single" w:sz="4" w:space="0" w:color="auto"/>
              <w:left w:val="single" w:sz="4" w:space="0" w:color="auto"/>
              <w:bottom w:val="single" w:sz="4" w:space="0" w:color="auto"/>
              <w:right w:val="single" w:sz="4" w:space="0" w:color="auto"/>
            </w:tcBorders>
            <w:hideMark/>
          </w:tcPr>
          <w:p w:rsidR="004270B3" w:rsidRDefault="004270B3">
            <w:pPr>
              <w:jc w:val="both"/>
              <w:rPr>
                <w:b/>
              </w:rPr>
            </w:pPr>
            <w:r>
              <w:rPr>
                <w:b/>
              </w:rPr>
              <w:t>5942,4</w:t>
            </w:r>
          </w:p>
        </w:tc>
        <w:tc>
          <w:tcPr>
            <w:tcW w:w="484" w:type="pct"/>
            <w:tcBorders>
              <w:top w:val="single" w:sz="4" w:space="0" w:color="auto"/>
              <w:left w:val="single" w:sz="4" w:space="0" w:color="auto"/>
              <w:bottom w:val="single" w:sz="4" w:space="0" w:color="auto"/>
              <w:right w:val="single" w:sz="4" w:space="0" w:color="auto"/>
            </w:tcBorders>
            <w:hideMark/>
          </w:tcPr>
          <w:p w:rsidR="004270B3" w:rsidRDefault="004270B3">
            <w:pPr>
              <w:jc w:val="both"/>
              <w:rPr>
                <w:b/>
              </w:rPr>
            </w:pPr>
            <w:r>
              <w:rPr>
                <w:b/>
              </w:rPr>
              <w:t>2757,4</w:t>
            </w:r>
          </w:p>
        </w:tc>
        <w:tc>
          <w:tcPr>
            <w:tcW w:w="581" w:type="pct"/>
            <w:tcBorders>
              <w:top w:val="single" w:sz="4" w:space="0" w:color="auto"/>
              <w:left w:val="single" w:sz="4" w:space="0" w:color="auto"/>
              <w:bottom w:val="single" w:sz="4" w:space="0" w:color="auto"/>
              <w:right w:val="single" w:sz="4" w:space="0" w:color="auto"/>
            </w:tcBorders>
            <w:hideMark/>
          </w:tcPr>
          <w:p w:rsidR="004270B3" w:rsidRDefault="004270B3">
            <w:pPr>
              <w:jc w:val="both"/>
              <w:rPr>
                <w:b/>
              </w:rPr>
            </w:pPr>
            <w:r>
              <w:rPr>
                <w:b/>
              </w:rPr>
              <w:t>11562,19</w:t>
            </w:r>
          </w:p>
        </w:tc>
        <w:tc>
          <w:tcPr>
            <w:tcW w:w="580" w:type="pct"/>
            <w:tcBorders>
              <w:top w:val="single" w:sz="4" w:space="0" w:color="auto"/>
              <w:left w:val="single" w:sz="4" w:space="0" w:color="auto"/>
              <w:bottom w:val="single" w:sz="4" w:space="0" w:color="auto"/>
              <w:right w:val="single" w:sz="4" w:space="0" w:color="auto"/>
            </w:tcBorders>
            <w:hideMark/>
          </w:tcPr>
          <w:p w:rsidR="004270B3" w:rsidRDefault="004270B3">
            <w:pPr>
              <w:jc w:val="both"/>
              <w:rPr>
                <w:b/>
                <w:lang w:val="uk-UA"/>
              </w:rPr>
            </w:pPr>
            <w:r>
              <w:rPr>
                <w:b/>
              </w:rPr>
              <w:t>12175</w:t>
            </w:r>
            <w:r>
              <w:rPr>
                <w:b/>
                <w:lang w:val="uk-UA"/>
              </w:rPr>
              <w:t>,0</w:t>
            </w:r>
          </w:p>
        </w:tc>
        <w:tc>
          <w:tcPr>
            <w:tcW w:w="939" w:type="pct"/>
            <w:tcBorders>
              <w:top w:val="single" w:sz="4" w:space="0" w:color="auto"/>
              <w:left w:val="single" w:sz="4" w:space="0" w:color="auto"/>
              <w:bottom w:val="single" w:sz="4" w:space="0" w:color="auto"/>
              <w:right w:val="single" w:sz="4" w:space="0" w:color="auto"/>
            </w:tcBorders>
            <w:vAlign w:val="bottom"/>
            <w:hideMark/>
          </w:tcPr>
          <w:p w:rsidR="004270B3" w:rsidRDefault="004270B3">
            <w:pPr>
              <w:jc w:val="both"/>
              <w:rPr>
                <w:b/>
                <w:color w:val="000000"/>
              </w:rPr>
            </w:pPr>
            <w:r>
              <w:rPr>
                <w:b/>
                <w:color w:val="000000"/>
              </w:rPr>
              <w:t>32436,99</w:t>
            </w:r>
          </w:p>
        </w:tc>
      </w:tr>
    </w:tbl>
    <w:p w:rsidR="004270B3" w:rsidRDefault="004270B3" w:rsidP="004270B3">
      <w:pPr>
        <w:jc w:val="both"/>
        <w:rPr>
          <w:b/>
          <w:lang w:val="uk-UA"/>
        </w:rPr>
      </w:pPr>
      <w:r>
        <w:rPr>
          <w:b/>
          <w:lang w:val="uk-UA"/>
        </w:rPr>
        <w:t>Конкретизація заходів на які направлено фінансування поточного року:</w:t>
      </w:r>
    </w:p>
    <w:p w:rsidR="004270B3" w:rsidRDefault="004270B3" w:rsidP="004270B3">
      <w:pPr>
        <w:ind w:left="284" w:hanging="284"/>
        <w:jc w:val="both"/>
        <w:rPr>
          <w:b/>
          <w:bCs/>
          <w:lang w:val="uk-UA"/>
        </w:rPr>
      </w:pPr>
      <w:r>
        <w:rPr>
          <w:b/>
          <w:bCs/>
          <w:lang w:val="uk-UA"/>
        </w:rPr>
        <w:t>КП ВУКГ:</w:t>
      </w:r>
    </w:p>
    <w:p w:rsidR="004270B3" w:rsidRDefault="004270B3" w:rsidP="004270B3">
      <w:pPr>
        <w:jc w:val="both"/>
        <w:rPr>
          <w:bCs/>
          <w:lang w:val="uk-UA"/>
        </w:rPr>
      </w:pPr>
      <w:r>
        <w:rPr>
          <w:bCs/>
          <w:lang w:val="uk-UA"/>
        </w:rPr>
        <w:t>-_</w:t>
      </w:r>
      <w:r>
        <w:rPr>
          <w:bCs/>
          <w:u w:val="single"/>
          <w:lang w:val="uk-UA"/>
        </w:rPr>
        <w:t xml:space="preserve">5920,0 тис.грн. на придбання 2 сміттєвозів  із боковим навантаженням на базі шассі </w:t>
      </w:r>
      <w:r>
        <w:rPr>
          <w:bCs/>
          <w:u w:val="single"/>
          <w:lang w:val="en-US"/>
        </w:rPr>
        <w:t>FORD</w:t>
      </w:r>
      <w:r>
        <w:rPr>
          <w:bCs/>
          <w:lang w:val="uk-UA"/>
        </w:rPr>
        <w:t>;</w:t>
      </w:r>
    </w:p>
    <w:p w:rsidR="004270B3" w:rsidRDefault="004270B3" w:rsidP="004270B3">
      <w:pPr>
        <w:jc w:val="both"/>
        <w:rPr>
          <w:bCs/>
          <w:lang w:val="uk-UA"/>
        </w:rPr>
      </w:pPr>
      <w:r>
        <w:rPr>
          <w:bCs/>
          <w:u w:val="single"/>
          <w:lang w:val="uk-UA"/>
        </w:rPr>
        <w:t xml:space="preserve">-  4800,0тис.грн. на придбання спеціалізованого автотранспортного  засобу – пилосос </w:t>
      </w:r>
      <w:r>
        <w:rPr>
          <w:bCs/>
          <w:u w:val="single"/>
          <w:lang w:val="en-US"/>
        </w:rPr>
        <w:t>FORD</w:t>
      </w:r>
      <w:r>
        <w:rPr>
          <w:bCs/>
          <w:u w:val="single"/>
        </w:rPr>
        <w:t xml:space="preserve"> </w:t>
      </w:r>
      <w:r>
        <w:rPr>
          <w:bCs/>
          <w:u w:val="single"/>
          <w:lang w:val="en-US"/>
        </w:rPr>
        <w:t>TRUCKS</w:t>
      </w:r>
      <w:r>
        <w:rPr>
          <w:bCs/>
          <w:u w:val="single"/>
        </w:rPr>
        <w:t xml:space="preserve"> 1833 </w:t>
      </w:r>
      <w:r>
        <w:rPr>
          <w:bCs/>
          <w:u w:val="single"/>
          <w:lang w:val="en-US"/>
        </w:rPr>
        <w:t>DC</w:t>
      </w:r>
      <w:r>
        <w:rPr>
          <w:bCs/>
          <w:u w:val="single"/>
          <w:lang w:val="uk-UA"/>
        </w:rPr>
        <w:t>(або еквівалент)</w:t>
      </w:r>
      <w:r>
        <w:rPr>
          <w:bCs/>
          <w:lang w:val="uk-UA"/>
        </w:rPr>
        <w:t>;</w:t>
      </w:r>
    </w:p>
    <w:p w:rsidR="004270B3" w:rsidRDefault="004270B3" w:rsidP="004270B3">
      <w:pPr>
        <w:jc w:val="both"/>
        <w:rPr>
          <w:b/>
          <w:bCs/>
          <w:lang w:val="uk-UA"/>
        </w:rPr>
      </w:pPr>
      <w:r>
        <w:rPr>
          <w:b/>
          <w:bCs/>
          <w:lang w:val="uk-UA"/>
        </w:rPr>
        <w:t>КП НУВКГ:</w:t>
      </w:r>
    </w:p>
    <w:p w:rsidR="004270B3" w:rsidRDefault="004270B3" w:rsidP="004270B3">
      <w:pPr>
        <w:jc w:val="both"/>
        <w:rPr>
          <w:bCs/>
          <w:u w:val="single"/>
          <w:lang w:val="uk-UA"/>
        </w:rPr>
      </w:pPr>
      <w:r>
        <w:rPr>
          <w:bCs/>
          <w:u w:val="single"/>
          <w:lang w:val="uk-UA"/>
        </w:rPr>
        <w:t>-  435,0 тис. грн. придбання проливної  установки для повірки водо лічильників;</w:t>
      </w:r>
    </w:p>
    <w:p w:rsidR="004270B3" w:rsidRDefault="004270B3" w:rsidP="004270B3">
      <w:pPr>
        <w:jc w:val="both"/>
        <w:rPr>
          <w:bCs/>
          <w:u w:val="single"/>
          <w:lang w:val="uk-UA"/>
        </w:rPr>
      </w:pPr>
      <w:r>
        <w:rPr>
          <w:bCs/>
          <w:u w:val="single"/>
          <w:lang w:val="uk-UA"/>
        </w:rPr>
        <w:t xml:space="preserve">– 600,0 тис. грн. придбання пасажирського мікроавтобуса </w:t>
      </w:r>
    </w:p>
    <w:p w:rsidR="004270B3" w:rsidRDefault="004270B3" w:rsidP="004270B3">
      <w:pPr>
        <w:jc w:val="both"/>
        <w:rPr>
          <w:b/>
          <w:bCs/>
          <w:lang w:val="uk-UA"/>
        </w:rPr>
      </w:pPr>
      <w:r>
        <w:rPr>
          <w:b/>
          <w:bCs/>
          <w:lang w:val="uk-UA"/>
        </w:rPr>
        <w:t>КП «КК Північна»:</w:t>
      </w:r>
    </w:p>
    <w:p w:rsidR="004270B3" w:rsidRDefault="004270B3" w:rsidP="004270B3">
      <w:pPr>
        <w:jc w:val="both"/>
        <w:rPr>
          <w:bCs/>
          <w:u w:val="single"/>
          <w:lang w:val="uk-UA"/>
        </w:rPr>
      </w:pPr>
      <w:r>
        <w:rPr>
          <w:bCs/>
          <w:u w:val="single"/>
          <w:lang w:val="uk-UA"/>
        </w:rPr>
        <w:t>-  300,0 тис.грн. на придбання автовишки;</w:t>
      </w:r>
    </w:p>
    <w:p w:rsidR="004270B3" w:rsidRDefault="004270B3" w:rsidP="004270B3">
      <w:pPr>
        <w:jc w:val="both"/>
        <w:rPr>
          <w:bCs/>
          <w:u w:val="single"/>
          <w:lang w:val="uk-UA"/>
        </w:rPr>
      </w:pPr>
      <w:r>
        <w:rPr>
          <w:bCs/>
          <w:u w:val="single"/>
          <w:lang w:val="uk-UA"/>
        </w:rPr>
        <w:t>-  120,0 тис.грн. на придбання прицепа до трактора;</w:t>
      </w:r>
    </w:p>
    <w:p w:rsidR="004270B3" w:rsidRDefault="004270B3" w:rsidP="004270B3">
      <w:pPr>
        <w:jc w:val="both"/>
        <w:rPr>
          <w:b/>
          <w:bCs/>
          <w:lang w:val="uk-UA"/>
        </w:rPr>
      </w:pPr>
      <w:r>
        <w:rPr>
          <w:lang w:val="uk-UA"/>
        </w:rPr>
        <w:t>Направити на фінансування Програми кошти місцевого бюджету в межах бюджетних призначень на 2018р.</w:t>
      </w:r>
    </w:p>
    <w:p w:rsidR="004270B3" w:rsidRDefault="004270B3" w:rsidP="004270B3">
      <w:pPr>
        <w:numPr>
          <w:ilvl w:val="0"/>
          <w:numId w:val="2"/>
        </w:numPr>
        <w:tabs>
          <w:tab w:val="left" w:pos="284"/>
        </w:tabs>
        <w:ind w:left="0" w:firstLine="0"/>
        <w:jc w:val="both"/>
        <w:rPr>
          <w:b/>
          <w:bCs/>
          <w:lang w:val="uk-UA"/>
        </w:rPr>
      </w:pPr>
      <w:r>
        <w:rPr>
          <w:b/>
          <w:bCs/>
          <w:lang w:val="uk-UA"/>
        </w:rPr>
        <w:t>Результативні показники та Підтверджуючі розрахунки по підприємствах</w:t>
      </w:r>
    </w:p>
    <w:p w:rsidR="004270B3" w:rsidRDefault="004270B3" w:rsidP="004270B3">
      <w:pPr>
        <w:jc w:val="both"/>
        <w:rPr>
          <w:b/>
          <w:bCs/>
          <w:u w:val="single"/>
          <w:lang w:val="uk-UA"/>
        </w:rPr>
      </w:pPr>
      <w:r>
        <w:rPr>
          <w:b/>
          <w:bCs/>
          <w:u w:val="single"/>
          <w:lang w:val="uk-UA"/>
        </w:rPr>
        <w:t>КП ВУКГ:</w:t>
      </w:r>
    </w:p>
    <w:p w:rsidR="004270B3" w:rsidRDefault="004270B3" w:rsidP="004270B3">
      <w:pPr>
        <w:tabs>
          <w:tab w:val="left" w:pos="567"/>
        </w:tabs>
        <w:spacing w:line="276" w:lineRule="auto"/>
        <w:ind w:right="-1"/>
        <w:jc w:val="both"/>
        <w:rPr>
          <w:rFonts w:eastAsia="Calibri"/>
          <w:lang w:val="uk-UA" w:eastAsia="en-US"/>
        </w:rPr>
      </w:pPr>
      <w:r>
        <w:rPr>
          <w:rFonts w:eastAsia="Calibri"/>
          <w:lang w:val="uk-UA" w:eastAsia="en-US"/>
        </w:rPr>
        <w:tab/>
      </w:r>
      <w:r>
        <w:rPr>
          <w:rFonts w:eastAsia="Calibri"/>
          <w:lang w:val="uk-UA" w:eastAsia="en-US"/>
        </w:rPr>
        <w:tab/>
        <w:t xml:space="preserve">Всього за 2016 рік транспортом КП «ВУКГ» вивезено 19207,65 тон ТПВ, захоронено -  23583,33 тон ТПВ. </w:t>
      </w:r>
    </w:p>
    <w:p w:rsidR="004270B3" w:rsidRDefault="004270B3" w:rsidP="004270B3">
      <w:pPr>
        <w:spacing w:line="276" w:lineRule="auto"/>
        <w:ind w:left="425" w:right="84"/>
        <w:jc w:val="both"/>
        <w:outlineLvl w:val="0"/>
        <w:rPr>
          <w:rFonts w:eastAsia="Calibri"/>
          <w:lang w:val="uk-UA" w:eastAsia="en-US"/>
        </w:rPr>
      </w:pPr>
      <w:r>
        <w:rPr>
          <w:rFonts w:eastAsia="Calibri"/>
          <w:lang w:val="uk-UA" w:eastAsia="en-US"/>
        </w:rPr>
        <w:tab/>
        <w:t>Основними споживачами послуг підприємства є:</w:t>
      </w:r>
    </w:p>
    <w:p w:rsidR="004270B3" w:rsidRDefault="004270B3" w:rsidP="004270B3">
      <w:pPr>
        <w:numPr>
          <w:ilvl w:val="0"/>
          <w:numId w:val="3"/>
        </w:numPr>
        <w:spacing w:line="276" w:lineRule="auto"/>
        <w:ind w:right="84"/>
        <w:jc w:val="both"/>
        <w:outlineLvl w:val="0"/>
        <w:rPr>
          <w:rFonts w:eastAsia="Calibri"/>
          <w:lang w:val="uk-UA" w:eastAsia="en-US"/>
        </w:rPr>
      </w:pPr>
      <w:r>
        <w:rPr>
          <w:rFonts w:eastAsia="Calibri"/>
          <w:lang w:val="uk-UA" w:eastAsia="en-US"/>
        </w:rPr>
        <w:t xml:space="preserve">населення – 76,7 % - 53068 осіб, в т.ч. населення приватного сектору – 21305 осіб; </w:t>
      </w:r>
    </w:p>
    <w:p w:rsidR="004270B3" w:rsidRDefault="004270B3" w:rsidP="004270B3">
      <w:pPr>
        <w:numPr>
          <w:ilvl w:val="0"/>
          <w:numId w:val="3"/>
        </w:numPr>
        <w:spacing w:line="276" w:lineRule="auto"/>
        <w:ind w:right="84"/>
        <w:jc w:val="both"/>
        <w:outlineLvl w:val="0"/>
        <w:rPr>
          <w:rFonts w:eastAsia="Calibri"/>
          <w:lang w:val="uk-UA" w:eastAsia="en-US"/>
        </w:rPr>
      </w:pPr>
      <w:r>
        <w:rPr>
          <w:rFonts w:eastAsia="Calibri"/>
          <w:lang w:val="uk-UA" w:eastAsia="en-US"/>
        </w:rPr>
        <w:lastRenderedPageBreak/>
        <w:t>бюджетні установи – 4,5 %  - 54 установи;</w:t>
      </w:r>
    </w:p>
    <w:p w:rsidR="004270B3" w:rsidRDefault="004270B3" w:rsidP="004270B3">
      <w:pPr>
        <w:numPr>
          <w:ilvl w:val="0"/>
          <w:numId w:val="3"/>
        </w:numPr>
        <w:spacing w:line="276" w:lineRule="auto"/>
        <w:ind w:right="84"/>
        <w:jc w:val="both"/>
        <w:outlineLvl w:val="0"/>
        <w:rPr>
          <w:rFonts w:eastAsia="Calibri"/>
          <w:lang w:val="uk-UA" w:eastAsia="en-US"/>
        </w:rPr>
      </w:pPr>
      <w:r>
        <w:rPr>
          <w:rFonts w:eastAsia="Calibri"/>
          <w:lang w:val="uk-UA" w:eastAsia="en-US"/>
        </w:rPr>
        <w:t>інші споживачі – 18,8  %</w:t>
      </w:r>
      <w:r>
        <w:rPr>
          <w:rFonts w:eastAsia="Calibri"/>
          <w:lang w:val="uk-UA" w:eastAsia="en-US"/>
        </w:rPr>
        <w:tab/>
        <w:t>- 134 ТОВ і 340 ФОП.</w:t>
      </w:r>
      <w:r>
        <w:rPr>
          <w:rFonts w:eastAsia="Calibri"/>
          <w:lang w:val="uk-UA" w:eastAsia="en-US"/>
        </w:rPr>
        <w:tab/>
      </w:r>
      <w:r>
        <w:rPr>
          <w:rFonts w:eastAsia="Calibri"/>
          <w:lang w:val="uk-UA" w:eastAsia="en-US"/>
        </w:rPr>
        <w:tab/>
      </w:r>
    </w:p>
    <w:p w:rsidR="004270B3" w:rsidRDefault="004270B3" w:rsidP="004270B3">
      <w:pPr>
        <w:spacing w:line="276" w:lineRule="auto"/>
        <w:ind w:right="84" w:firstLine="707"/>
        <w:jc w:val="both"/>
        <w:outlineLvl w:val="0"/>
        <w:rPr>
          <w:rFonts w:eastAsia="Calibri"/>
          <w:lang w:val="uk-UA" w:eastAsia="en-US"/>
        </w:rPr>
      </w:pPr>
      <w:r>
        <w:rPr>
          <w:rFonts w:eastAsia="Calibri"/>
          <w:lang w:val="uk-UA" w:eastAsia="en-US"/>
        </w:rPr>
        <w:t>Для повного охоплення території міста послугами підприємство повинно мати у власності не менше 6 спеціалізованих транспортних засобів.</w:t>
      </w:r>
    </w:p>
    <w:p w:rsidR="004270B3" w:rsidRDefault="004270B3" w:rsidP="004270B3">
      <w:pPr>
        <w:spacing w:line="276" w:lineRule="auto"/>
        <w:ind w:right="84" w:firstLine="707"/>
        <w:jc w:val="both"/>
        <w:outlineLvl w:val="0"/>
        <w:rPr>
          <w:rFonts w:eastAsia="Calibri"/>
          <w:lang w:val="uk-UA" w:eastAsia="en-US"/>
        </w:rPr>
      </w:pPr>
      <w:r>
        <w:rPr>
          <w:rFonts w:eastAsia="Calibri"/>
          <w:lang w:val="uk-UA" w:eastAsia="en-US"/>
        </w:rPr>
        <w:t>На даний час КП «ВУКГ»  використовує  лише 4 власних  транспортних засобів з 6-ти наявних, оскільки 2 з них відпрацювали свій технічний ресурс і  подальша їх експлуатація неможлива. А також 2 сміттєвози, які підприємство орендує, для забезпечення безперебійного роботи надання послуги  по вивезенню побутових відходів. Перелік всіх спеціалізованих транспортних засобів наведений в таблиці 1.</w:t>
      </w:r>
    </w:p>
    <w:p w:rsidR="004270B3" w:rsidRDefault="004270B3" w:rsidP="004270B3">
      <w:pPr>
        <w:ind w:left="720" w:right="84" w:firstLine="696"/>
        <w:jc w:val="both"/>
        <w:outlineLvl w:val="0"/>
        <w:rPr>
          <w:rFonts w:eastAsia="Calibri"/>
          <w:i/>
          <w:lang w:val="uk-UA" w:eastAsia="en-US"/>
        </w:rPr>
      </w:pPr>
      <w:r>
        <w:rPr>
          <w:rFonts w:eastAsia="Calibri"/>
          <w:i/>
          <w:lang w:val="uk-UA" w:eastAsia="en-US"/>
        </w:rPr>
        <w:t>Таблиця 1.</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0"/>
        <w:gridCol w:w="1995"/>
        <w:gridCol w:w="1995"/>
        <w:gridCol w:w="1968"/>
        <w:gridCol w:w="939"/>
        <w:gridCol w:w="1832"/>
      </w:tblGrid>
      <w:tr w:rsidR="004270B3" w:rsidTr="004270B3">
        <w:tc>
          <w:tcPr>
            <w:tcW w:w="498" w:type="pct"/>
            <w:tcBorders>
              <w:top w:val="single" w:sz="4" w:space="0" w:color="000000"/>
              <w:left w:val="single" w:sz="4" w:space="0" w:color="000000"/>
              <w:bottom w:val="single" w:sz="4" w:space="0" w:color="000000"/>
              <w:right w:val="single" w:sz="4" w:space="0" w:color="000000"/>
            </w:tcBorders>
            <w:hideMark/>
          </w:tcPr>
          <w:p w:rsidR="004270B3" w:rsidRDefault="004270B3">
            <w:pPr>
              <w:ind w:left="425" w:right="84"/>
              <w:jc w:val="both"/>
              <w:outlineLvl w:val="0"/>
              <w:rPr>
                <w:rFonts w:eastAsia="Calibri"/>
                <w:lang w:val="uk-UA" w:eastAsia="en-US"/>
              </w:rPr>
            </w:pPr>
            <w:r>
              <w:rPr>
                <w:rFonts w:eastAsia="Calibri"/>
                <w:lang w:val="uk-UA" w:eastAsia="en-US"/>
              </w:rPr>
              <w:t>№ п/п</w:t>
            </w:r>
          </w:p>
        </w:tc>
        <w:tc>
          <w:tcPr>
            <w:tcW w:w="1048" w:type="pct"/>
            <w:tcBorders>
              <w:top w:val="single" w:sz="4" w:space="0" w:color="000000"/>
              <w:left w:val="single" w:sz="4" w:space="0" w:color="000000"/>
              <w:bottom w:val="single" w:sz="4" w:space="0" w:color="000000"/>
              <w:right w:val="single" w:sz="4" w:space="0" w:color="000000"/>
            </w:tcBorders>
            <w:hideMark/>
          </w:tcPr>
          <w:p w:rsidR="004270B3" w:rsidRDefault="004270B3">
            <w:pPr>
              <w:ind w:left="425" w:right="84"/>
              <w:jc w:val="both"/>
              <w:outlineLvl w:val="0"/>
              <w:rPr>
                <w:rFonts w:eastAsia="Calibri"/>
                <w:lang w:val="uk-UA" w:eastAsia="en-US"/>
              </w:rPr>
            </w:pPr>
            <w:r>
              <w:rPr>
                <w:rFonts w:eastAsia="Calibri"/>
                <w:lang w:val="uk-UA" w:eastAsia="en-US"/>
              </w:rPr>
              <w:t>Марка транспортного засобу</w:t>
            </w:r>
          </w:p>
        </w:tc>
        <w:tc>
          <w:tcPr>
            <w:tcW w:w="1027" w:type="pct"/>
            <w:tcBorders>
              <w:top w:val="single" w:sz="4" w:space="0" w:color="000000"/>
              <w:left w:val="single" w:sz="4" w:space="0" w:color="000000"/>
              <w:bottom w:val="single" w:sz="4" w:space="0" w:color="000000"/>
              <w:right w:val="single" w:sz="4" w:space="0" w:color="auto"/>
            </w:tcBorders>
            <w:hideMark/>
          </w:tcPr>
          <w:p w:rsidR="004270B3" w:rsidRDefault="004270B3">
            <w:pPr>
              <w:ind w:left="425" w:right="84"/>
              <w:jc w:val="both"/>
              <w:outlineLvl w:val="0"/>
              <w:rPr>
                <w:rFonts w:eastAsia="Calibri"/>
                <w:lang w:val="uk-UA" w:eastAsia="en-US"/>
              </w:rPr>
            </w:pPr>
            <w:r>
              <w:rPr>
                <w:rFonts w:eastAsia="Calibri"/>
                <w:lang w:val="uk-UA" w:eastAsia="en-US"/>
              </w:rPr>
              <w:t>Тип транспортного засобу</w:t>
            </w:r>
          </w:p>
        </w:tc>
        <w:tc>
          <w:tcPr>
            <w:tcW w:w="1013" w:type="pct"/>
            <w:tcBorders>
              <w:top w:val="single" w:sz="4" w:space="0" w:color="000000"/>
              <w:left w:val="single" w:sz="4" w:space="0" w:color="auto"/>
              <w:bottom w:val="single" w:sz="4" w:space="0" w:color="000000"/>
              <w:right w:val="single" w:sz="4" w:space="0" w:color="000000"/>
            </w:tcBorders>
            <w:hideMark/>
          </w:tcPr>
          <w:p w:rsidR="004270B3" w:rsidRDefault="004270B3">
            <w:pPr>
              <w:ind w:left="425" w:right="84"/>
              <w:jc w:val="both"/>
              <w:outlineLvl w:val="0"/>
              <w:rPr>
                <w:rFonts w:eastAsia="Calibri"/>
                <w:lang w:val="uk-UA" w:eastAsia="en-US"/>
              </w:rPr>
            </w:pPr>
            <w:r>
              <w:rPr>
                <w:rFonts w:eastAsia="Calibri"/>
                <w:lang w:val="uk-UA" w:eastAsia="en-US"/>
              </w:rPr>
              <w:t>Державний реєстраційний номер</w:t>
            </w:r>
          </w:p>
        </w:tc>
        <w:tc>
          <w:tcPr>
            <w:tcW w:w="470" w:type="pct"/>
            <w:tcBorders>
              <w:top w:val="single" w:sz="4" w:space="0" w:color="000000"/>
              <w:left w:val="single" w:sz="4" w:space="0" w:color="000000"/>
              <w:bottom w:val="single" w:sz="4" w:space="0" w:color="000000"/>
              <w:right w:val="single" w:sz="4" w:space="0" w:color="000000"/>
            </w:tcBorders>
            <w:hideMark/>
          </w:tcPr>
          <w:p w:rsidR="004270B3" w:rsidRDefault="004270B3">
            <w:pPr>
              <w:ind w:left="-99" w:right="84"/>
              <w:jc w:val="both"/>
              <w:outlineLvl w:val="0"/>
              <w:rPr>
                <w:rFonts w:eastAsia="Calibri"/>
                <w:lang w:val="uk-UA" w:eastAsia="en-US"/>
              </w:rPr>
            </w:pPr>
            <w:r>
              <w:rPr>
                <w:rFonts w:eastAsia="Calibri"/>
                <w:lang w:val="uk-UA" w:eastAsia="en-US"/>
              </w:rPr>
              <w:t>Рік випуску</w:t>
            </w:r>
          </w:p>
        </w:tc>
        <w:tc>
          <w:tcPr>
            <w:tcW w:w="944" w:type="pct"/>
            <w:tcBorders>
              <w:top w:val="single" w:sz="4" w:space="0" w:color="000000"/>
              <w:left w:val="single" w:sz="4" w:space="0" w:color="000000"/>
              <w:bottom w:val="single" w:sz="4" w:space="0" w:color="000000"/>
              <w:right w:val="single" w:sz="4" w:space="0" w:color="000000"/>
            </w:tcBorders>
            <w:hideMark/>
          </w:tcPr>
          <w:p w:rsidR="004270B3" w:rsidRDefault="004270B3">
            <w:pPr>
              <w:ind w:left="425" w:right="84"/>
              <w:jc w:val="both"/>
              <w:outlineLvl w:val="0"/>
              <w:rPr>
                <w:rFonts w:eastAsia="Calibri"/>
                <w:lang w:val="uk-UA" w:eastAsia="en-US"/>
              </w:rPr>
            </w:pPr>
            <w:r>
              <w:rPr>
                <w:rFonts w:eastAsia="Calibri"/>
                <w:lang w:val="uk-UA" w:eastAsia="en-US"/>
              </w:rPr>
              <w:t>Залишкова вартість, грн..</w:t>
            </w:r>
          </w:p>
        </w:tc>
      </w:tr>
      <w:tr w:rsidR="004270B3" w:rsidTr="004270B3">
        <w:tc>
          <w:tcPr>
            <w:tcW w:w="498" w:type="pct"/>
            <w:tcBorders>
              <w:top w:val="single" w:sz="4" w:space="0" w:color="000000"/>
              <w:left w:val="single" w:sz="4" w:space="0" w:color="000000"/>
              <w:bottom w:val="single" w:sz="4" w:space="0" w:color="000000"/>
              <w:right w:val="single" w:sz="4" w:space="0" w:color="000000"/>
            </w:tcBorders>
            <w:hideMark/>
          </w:tcPr>
          <w:p w:rsidR="004270B3" w:rsidRDefault="004270B3">
            <w:pPr>
              <w:ind w:left="425" w:right="84"/>
              <w:jc w:val="both"/>
              <w:outlineLvl w:val="0"/>
              <w:rPr>
                <w:rFonts w:eastAsia="Calibri"/>
                <w:lang w:val="uk-UA" w:eastAsia="en-US"/>
              </w:rPr>
            </w:pPr>
            <w:r>
              <w:rPr>
                <w:rFonts w:eastAsia="Calibri"/>
                <w:lang w:val="uk-UA" w:eastAsia="en-US"/>
              </w:rPr>
              <w:t>1</w:t>
            </w:r>
          </w:p>
        </w:tc>
        <w:tc>
          <w:tcPr>
            <w:tcW w:w="1048" w:type="pct"/>
            <w:tcBorders>
              <w:top w:val="single" w:sz="4" w:space="0" w:color="000000"/>
              <w:left w:val="single" w:sz="4" w:space="0" w:color="000000"/>
              <w:bottom w:val="single" w:sz="4" w:space="0" w:color="000000"/>
              <w:right w:val="single" w:sz="4" w:space="0" w:color="000000"/>
            </w:tcBorders>
            <w:hideMark/>
          </w:tcPr>
          <w:p w:rsidR="004270B3" w:rsidRDefault="004270B3">
            <w:pPr>
              <w:ind w:left="425" w:right="84"/>
              <w:jc w:val="both"/>
              <w:outlineLvl w:val="0"/>
              <w:rPr>
                <w:rFonts w:eastAsia="Calibri"/>
                <w:lang w:val="uk-UA" w:eastAsia="en-US"/>
              </w:rPr>
            </w:pPr>
            <w:r>
              <w:rPr>
                <w:rFonts w:eastAsia="Calibri"/>
                <w:lang w:val="uk-UA" w:eastAsia="en-US"/>
              </w:rPr>
              <w:t>ЗІЛ 431412</w:t>
            </w:r>
          </w:p>
        </w:tc>
        <w:tc>
          <w:tcPr>
            <w:tcW w:w="1027" w:type="pct"/>
            <w:tcBorders>
              <w:top w:val="single" w:sz="4" w:space="0" w:color="000000"/>
              <w:left w:val="single" w:sz="4" w:space="0" w:color="000000"/>
              <w:bottom w:val="single" w:sz="4" w:space="0" w:color="000000"/>
              <w:right w:val="single" w:sz="4" w:space="0" w:color="auto"/>
            </w:tcBorders>
            <w:hideMark/>
          </w:tcPr>
          <w:p w:rsidR="004270B3" w:rsidRDefault="004270B3">
            <w:pPr>
              <w:ind w:left="425" w:right="84"/>
              <w:jc w:val="both"/>
              <w:outlineLvl w:val="0"/>
              <w:rPr>
                <w:rFonts w:eastAsia="Calibri"/>
                <w:lang w:val="uk-UA" w:eastAsia="en-US"/>
              </w:rPr>
            </w:pPr>
            <w:r>
              <w:rPr>
                <w:rFonts w:eastAsia="Calibri"/>
                <w:lang w:val="uk-UA" w:eastAsia="en-US"/>
              </w:rPr>
              <w:t>Вантажний сміттєвоз –С</w:t>
            </w:r>
          </w:p>
        </w:tc>
        <w:tc>
          <w:tcPr>
            <w:tcW w:w="1013" w:type="pct"/>
            <w:tcBorders>
              <w:top w:val="single" w:sz="4" w:space="0" w:color="000000"/>
              <w:left w:val="single" w:sz="4" w:space="0" w:color="auto"/>
              <w:bottom w:val="single" w:sz="4" w:space="0" w:color="000000"/>
              <w:right w:val="single" w:sz="4" w:space="0" w:color="000000"/>
            </w:tcBorders>
            <w:hideMark/>
          </w:tcPr>
          <w:p w:rsidR="004270B3" w:rsidRDefault="004270B3">
            <w:pPr>
              <w:ind w:left="425" w:right="84"/>
              <w:jc w:val="both"/>
              <w:outlineLvl w:val="0"/>
              <w:rPr>
                <w:rFonts w:eastAsia="Calibri"/>
                <w:lang w:val="uk-UA" w:eastAsia="en-US"/>
              </w:rPr>
            </w:pPr>
            <w:r>
              <w:rPr>
                <w:rFonts w:eastAsia="Calibri"/>
                <w:lang w:val="uk-UA" w:eastAsia="en-US"/>
              </w:rPr>
              <w:t>СВ0338ВН</w:t>
            </w:r>
          </w:p>
        </w:tc>
        <w:tc>
          <w:tcPr>
            <w:tcW w:w="470" w:type="pct"/>
            <w:tcBorders>
              <w:top w:val="single" w:sz="4" w:space="0" w:color="000000"/>
              <w:left w:val="single" w:sz="4" w:space="0" w:color="000000"/>
              <w:bottom w:val="single" w:sz="4" w:space="0" w:color="000000"/>
              <w:right w:val="single" w:sz="4" w:space="0" w:color="000000"/>
            </w:tcBorders>
            <w:hideMark/>
          </w:tcPr>
          <w:p w:rsidR="004270B3" w:rsidRDefault="004270B3">
            <w:pPr>
              <w:ind w:left="-30" w:right="-80"/>
              <w:jc w:val="both"/>
              <w:outlineLvl w:val="0"/>
              <w:rPr>
                <w:rFonts w:eastAsia="Calibri"/>
                <w:lang w:val="uk-UA" w:eastAsia="en-US"/>
              </w:rPr>
            </w:pPr>
            <w:r>
              <w:rPr>
                <w:rFonts w:eastAsia="Calibri"/>
                <w:lang w:val="uk-UA" w:eastAsia="en-US"/>
              </w:rPr>
              <w:t>1990</w:t>
            </w:r>
          </w:p>
        </w:tc>
        <w:tc>
          <w:tcPr>
            <w:tcW w:w="944" w:type="pct"/>
            <w:tcBorders>
              <w:top w:val="single" w:sz="4" w:space="0" w:color="000000"/>
              <w:left w:val="single" w:sz="4" w:space="0" w:color="000000"/>
              <w:bottom w:val="single" w:sz="4" w:space="0" w:color="000000"/>
              <w:right w:val="single" w:sz="4" w:space="0" w:color="000000"/>
            </w:tcBorders>
            <w:hideMark/>
          </w:tcPr>
          <w:p w:rsidR="004270B3" w:rsidRDefault="004270B3">
            <w:pPr>
              <w:ind w:left="425" w:right="84"/>
              <w:jc w:val="both"/>
              <w:outlineLvl w:val="0"/>
              <w:rPr>
                <w:rFonts w:eastAsia="Calibri"/>
                <w:lang w:val="uk-UA" w:eastAsia="en-US"/>
              </w:rPr>
            </w:pPr>
            <w:r>
              <w:rPr>
                <w:rFonts w:eastAsia="Calibri"/>
                <w:lang w:val="uk-UA" w:eastAsia="en-US"/>
              </w:rPr>
              <w:t>497786,00</w:t>
            </w:r>
          </w:p>
        </w:tc>
      </w:tr>
      <w:tr w:rsidR="004270B3" w:rsidTr="004270B3">
        <w:tc>
          <w:tcPr>
            <w:tcW w:w="498" w:type="pct"/>
            <w:tcBorders>
              <w:top w:val="single" w:sz="4" w:space="0" w:color="000000"/>
              <w:left w:val="single" w:sz="4" w:space="0" w:color="000000"/>
              <w:bottom w:val="single" w:sz="4" w:space="0" w:color="000000"/>
              <w:right w:val="single" w:sz="4" w:space="0" w:color="000000"/>
            </w:tcBorders>
            <w:hideMark/>
          </w:tcPr>
          <w:p w:rsidR="004270B3" w:rsidRDefault="004270B3">
            <w:pPr>
              <w:ind w:left="425" w:right="84"/>
              <w:jc w:val="both"/>
              <w:outlineLvl w:val="0"/>
              <w:rPr>
                <w:rFonts w:eastAsia="Calibri"/>
                <w:lang w:val="uk-UA" w:eastAsia="en-US"/>
              </w:rPr>
            </w:pPr>
            <w:r>
              <w:rPr>
                <w:rFonts w:eastAsia="Calibri"/>
                <w:lang w:val="uk-UA" w:eastAsia="en-US"/>
              </w:rPr>
              <w:t>2</w:t>
            </w:r>
          </w:p>
        </w:tc>
        <w:tc>
          <w:tcPr>
            <w:tcW w:w="1048" w:type="pct"/>
            <w:tcBorders>
              <w:top w:val="single" w:sz="4" w:space="0" w:color="000000"/>
              <w:left w:val="single" w:sz="4" w:space="0" w:color="000000"/>
              <w:bottom w:val="single" w:sz="4" w:space="0" w:color="000000"/>
              <w:right w:val="single" w:sz="4" w:space="0" w:color="000000"/>
            </w:tcBorders>
            <w:hideMark/>
          </w:tcPr>
          <w:p w:rsidR="004270B3" w:rsidRDefault="004270B3">
            <w:pPr>
              <w:ind w:left="425" w:right="84"/>
              <w:jc w:val="both"/>
              <w:outlineLvl w:val="0"/>
              <w:rPr>
                <w:rFonts w:eastAsia="Calibri"/>
                <w:lang w:val="uk-UA" w:eastAsia="en-US"/>
              </w:rPr>
            </w:pPr>
            <w:r>
              <w:rPr>
                <w:rFonts w:eastAsia="Calibri"/>
                <w:lang w:val="uk-UA" w:eastAsia="en-US"/>
              </w:rPr>
              <w:t>ЗІЛ 431412</w:t>
            </w:r>
          </w:p>
        </w:tc>
        <w:tc>
          <w:tcPr>
            <w:tcW w:w="1027" w:type="pct"/>
            <w:tcBorders>
              <w:top w:val="single" w:sz="4" w:space="0" w:color="000000"/>
              <w:left w:val="single" w:sz="4" w:space="0" w:color="000000"/>
              <w:bottom w:val="single" w:sz="4" w:space="0" w:color="000000"/>
              <w:right w:val="single" w:sz="4" w:space="0" w:color="auto"/>
            </w:tcBorders>
            <w:hideMark/>
          </w:tcPr>
          <w:p w:rsidR="004270B3" w:rsidRDefault="004270B3">
            <w:pPr>
              <w:ind w:left="425" w:right="84"/>
              <w:jc w:val="both"/>
              <w:outlineLvl w:val="0"/>
              <w:rPr>
                <w:rFonts w:eastAsia="Calibri"/>
                <w:lang w:val="uk-UA" w:eastAsia="en-US"/>
              </w:rPr>
            </w:pPr>
            <w:r>
              <w:rPr>
                <w:rFonts w:eastAsia="Calibri"/>
                <w:lang w:val="uk-UA" w:eastAsia="en-US"/>
              </w:rPr>
              <w:t>Вантажний сміттєвоз –С</w:t>
            </w:r>
          </w:p>
        </w:tc>
        <w:tc>
          <w:tcPr>
            <w:tcW w:w="1013" w:type="pct"/>
            <w:tcBorders>
              <w:top w:val="single" w:sz="4" w:space="0" w:color="000000"/>
              <w:left w:val="single" w:sz="4" w:space="0" w:color="auto"/>
              <w:bottom w:val="single" w:sz="4" w:space="0" w:color="000000"/>
              <w:right w:val="single" w:sz="4" w:space="0" w:color="000000"/>
            </w:tcBorders>
            <w:hideMark/>
          </w:tcPr>
          <w:p w:rsidR="004270B3" w:rsidRDefault="004270B3">
            <w:pPr>
              <w:ind w:left="425" w:right="84"/>
              <w:jc w:val="both"/>
              <w:outlineLvl w:val="0"/>
              <w:rPr>
                <w:rFonts w:eastAsia="Calibri"/>
                <w:lang w:val="uk-UA" w:eastAsia="en-US"/>
              </w:rPr>
            </w:pPr>
            <w:r>
              <w:rPr>
                <w:rFonts w:eastAsia="Calibri"/>
                <w:lang w:val="uk-UA" w:eastAsia="en-US"/>
              </w:rPr>
              <w:t>СВ0336ВН</w:t>
            </w:r>
          </w:p>
        </w:tc>
        <w:tc>
          <w:tcPr>
            <w:tcW w:w="470" w:type="pct"/>
            <w:tcBorders>
              <w:top w:val="single" w:sz="4" w:space="0" w:color="000000"/>
              <w:left w:val="single" w:sz="4" w:space="0" w:color="000000"/>
              <w:bottom w:val="single" w:sz="4" w:space="0" w:color="000000"/>
              <w:right w:val="single" w:sz="4" w:space="0" w:color="000000"/>
            </w:tcBorders>
            <w:hideMark/>
          </w:tcPr>
          <w:p w:rsidR="004270B3" w:rsidRDefault="004270B3">
            <w:pPr>
              <w:ind w:left="-30" w:right="-80"/>
              <w:jc w:val="both"/>
              <w:outlineLvl w:val="0"/>
              <w:rPr>
                <w:rFonts w:eastAsia="Calibri"/>
                <w:lang w:val="uk-UA" w:eastAsia="en-US"/>
              </w:rPr>
            </w:pPr>
            <w:r>
              <w:rPr>
                <w:rFonts w:eastAsia="Calibri"/>
                <w:lang w:val="uk-UA" w:eastAsia="en-US"/>
              </w:rPr>
              <w:t>1990</w:t>
            </w:r>
          </w:p>
        </w:tc>
        <w:tc>
          <w:tcPr>
            <w:tcW w:w="944" w:type="pct"/>
            <w:tcBorders>
              <w:top w:val="single" w:sz="4" w:space="0" w:color="000000"/>
              <w:left w:val="single" w:sz="4" w:space="0" w:color="000000"/>
              <w:bottom w:val="single" w:sz="4" w:space="0" w:color="000000"/>
              <w:right w:val="single" w:sz="4" w:space="0" w:color="000000"/>
            </w:tcBorders>
            <w:hideMark/>
          </w:tcPr>
          <w:p w:rsidR="004270B3" w:rsidRDefault="004270B3">
            <w:pPr>
              <w:ind w:left="425" w:right="84"/>
              <w:jc w:val="both"/>
              <w:outlineLvl w:val="0"/>
              <w:rPr>
                <w:rFonts w:eastAsia="Calibri"/>
                <w:lang w:val="uk-UA" w:eastAsia="en-US"/>
              </w:rPr>
            </w:pPr>
            <w:r>
              <w:rPr>
                <w:rFonts w:eastAsia="Calibri"/>
                <w:lang w:val="uk-UA" w:eastAsia="en-US"/>
              </w:rPr>
              <w:t>454060,12</w:t>
            </w:r>
          </w:p>
        </w:tc>
      </w:tr>
      <w:tr w:rsidR="004270B3" w:rsidTr="004270B3">
        <w:tc>
          <w:tcPr>
            <w:tcW w:w="498" w:type="pct"/>
            <w:tcBorders>
              <w:top w:val="single" w:sz="4" w:space="0" w:color="000000"/>
              <w:left w:val="single" w:sz="4" w:space="0" w:color="000000"/>
              <w:bottom w:val="single" w:sz="4" w:space="0" w:color="000000"/>
              <w:right w:val="single" w:sz="4" w:space="0" w:color="000000"/>
            </w:tcBorders>
            <w:hideMark/>
          </w:tcPr>
          <w:p w:rsidR="004270B3" w:rsidRDefault="004270B3">
            <w:pPr>
              <w:ind w:left="425" w:right="84"/>
              <w:jc w:val="both"/>
              <w:outlineLvl w:val="0"/>
              <w:rPr>
                <w:rFonts w:eastAsia="Calibri"/>
                <w:lang w:val="uk-UA" w:eastAsia="en-US"/>
              </w:rPr>
            </w:pPr>
            <w:r>
              <w:rPr>
                <w:rFonts w:eastAsia="Calibri"/>
                <w:lang w:val="uk-UA" w:eastAsia="en-US"/>
              </w:rPr>
              <w:t>3</w:t>
            </w:r>
          </w:p>
        </w:tc>
        <w:tc>
          <w:tcPr>
            <w:tcW w:w="1048" w:type="pct"/>
            <w:tcBorders>
              <w:top w:val="single" w:sz="4" w:space="0" w:color="000000"/>
              <w:left w:val="single" w:sz="4" w:space="0" w:color="000000"/>
              <w:bottom w:val="single" w:sz="4" w:space="0" w:color="000000"/>
              <w:right w:val="single" w:sz="4" w:space="0" w:color="000000"/>
            </w:tcBorders>
            <w:hideMark/>
          </w:tcPr>
          <w:p w:rsidR="004270B3" w:rsidRDefault="004270B3">
            <w:pPr>
              <w:ind w:left="425" w:right="84"/>
              <w:jc w:val="both"/>
              <w:outlineLvl w:val="0"/>
              <w:rPr>
                <w:rFonts w:eastAsia="Calibri"/>
                <w:lang w:val="uk-UA" w:eastAsia="en-US"/>
              </w:rPr>
            </w:pPr>
            <w:r>
              <w:rPr>
                <w:rFonts w:eastAsia="Calibri"/>
                <w:lang w:val="uk-UA" w:eastAsia="en-US"/>
              </w:rPr>
              <w:t>ГАЗ 3309</w:t>
            </w:r>
          </w:p>
        </w:tc>
        <w:tc>
          <w:tcPr>
            <w:tcW w:w="1027" w:type="pct"/>
            <w:tcBorders>
              <w:top w:val="single" w:sz="4" w:space="0" w:color="000000"/>
              <w:left w:val="single" w:sz="4" w:space="0" w:color="000000"/>
              <w:bottom w:val="single" w:sz="4" w:space="0" w:color="000000"/>
              <w:right w:val="single" w:sz="4" w:space="0" w:color="auto"/>
            </w:tcBorders>
            <w:hideMark/>
          </w:tcPr>
          <w:p w:rsidR="004270B3" w:rsidRDefault="004270B3">
            <w:pPr>
              <w:ind w:left="425" w:right="84"/>
              <w:jc w:val="both"/>
              <w:outlineLvl w:val="0"/>
              <w:rPr>
                <w:rFonts w:eastAsia="Calibri"/>
                <w:lang w:val="uk-UA" w:eastAsia="en-US"/>
              </w:rPr>
            </w:pPr>
            <w:r>
              <w:rPr>
                <w:rFonts w:eastAsia="Calibri"/>
                <w:lang w:val="uk-UA" w:eastAsia="en-US"/>
              </w:rPr>
              <w:t>Сміттєвоз – С</w:t>
            </w:r>
          </w:p>
        </w:tc>
        <w:tc>
          <w:tcPr>
            <w:tcW w:w="1013" w:type="pct"/>
            <w:tcBorders>
              <w:top w:val="single" w:sz="4" w:space="0" w:color="000000"/>
              <w:left w:val="single" w:sz="4" w:space="0" w:color="auto"/>
              <w:bottom w:val="single" w:sz="4" w:space="0" w:color="000000"/>
              <w:right w:val="single" w:sz="4" w:space="0" w:color="000000"/>
            </w:tcBorders>
            <w:hideMark/>
          </w:tcPr>
          <w:p w:rsidR="004270B3" w:rsidRDefault="004270B3">
            <w:pPr>
              <w:ind w:left="425" w:right="84"/>
              <w:jc w:val="both"/>
              <w:outlineLvl w:val="0"/>
              <w:rPr>
                <w:rFonts w:eastAsia="Calibri"/>
                <w:lang w:val="uk-UA" w:eastAsia="en-US"/>
              </w:rPr>
            </w:pPr>
            <w:r>
              <w:rPr>
                <w:rFonts w:eastAsia="Calibri"/>
                <w:lang w:val="uk-UA" w:eastAsia="en-US"/>
              </w:rPr>
              <w:t>СВ4386АА</w:t>
            </w:r>
          </w:p>
        </w:tc>
        <w:tc>
          <w:tcPr>
            <w:tcW w:w="470" w:type="pct"/>
            <w:tcBorders>
              <w:top w:val="single" w:sz="4" w:space="0" w:color="000000"/>
              <w:left w:val="single" w:sz="4" w:space="0" w:color="000000"/>
              <w:bottom w:val="single" w:sz="4" w:space="0" w:color="000000"/>
              <w:right w:val="single" w:sz="4" w:space="0" w:color="000000"/>
            </w:tcBorders>
            <w:hideMark/>
          </w:tcPr>
          <w:p w:rsidR="004270B3" w:rsidRDefault="004270B3">
            <w:pPr>
              <w:ind w:left="-30" w:right="-80"/>
              <w:jc w:val="both"/>
              <w:outlineLvl w:val="0"/>
              <w:rPr>
                <w:rFonts w:eastAsia="Calibri"/>
                <w:lang w:val="uk-UA" w:eastAsia="en-US"/>
              </w:rPr>
            </w:pPr>
            <w:r>
              <w:rPr>
                <w:rFonts w:eastAsia="Calibri"/>
                <w:lang w:val="uk-UA" w:eastAsia="en-US"/>
              </w:rPr>
              <w:t>1996</w:t>
            </w:r>
          </w:p>
        </w:tc>
        <w:tc>
          <w:tcPr>
            <w:tcW w:w="944" w:type="pct"/>
            <w:tcBorders>
              <w:top w:val="single" w:sz="4" w:space="0" w:color="000000"/>
              <w:left w:val="single" w:sz="4" w:space="0" w:color="000000"/>
              <w:bottom w:val="single" w:sz="4" w:space="0" w:color="000000"/>
              <w:right w:val="single" w:sz="4" w:space="0" w:color="000000"/>
            </w:tcBorders>
            <w:hideMark/>
          </w:tcPr>
          <w:p w:rsidR="004270B3" w:rsidRDefault="004270B3">
            <w:pPr>
              <w:ind w:left="425" w:right="84"/>
              <w:jc w:val="both"/>
              <w:outlineLvl w:val="0"/>
              <w:rPr>
                <w:rFonts w:eastAsia="Calibri"/>
                <w:lang w:val="uk-UA" w:eastAsia="en-US"/>
              </w:rPr>
            </w:pPr>
            <w:r>
              <w:rPr>
                <w:rFonts w:eastAsia="Calibri"/>
                <w:lang w:val="uk-UA" w:eastAsia="en-US"/>
              </w:rPr>
              <w:t>0,00</w:t>
            </w:r>
          </w:p>
        </w:tc>
      </w:tr>
      <w:tr w:rsidR="004270B3" w:rsidTr="004270B3">
        <w:tc>
          <w:tcPr>
            <w:tcW w:w="498" w:type="pct"/>
            <w:tcBorders>
              <w:top w:val="single" w:sz="4" w:space="0" w:color="000000"/>
              <w:left w:val="single" w:sz="4" w:space="0" w:color="000000"/>
              <w:bottom w:val="single" w:sz="4" w:space="0" w:color="000000"/>
              <w:right w:val="single" w:sz="4" w:space="0" w:color="000000"/>
            </w:tcBorders>
            <w:hideMark/>
          </w:tcPr>
          <w:p w:rsidR="004270B3" w:rsidRDefault="004270B3">
            <w:pPr>
              <w:ind w:left="425" w:right="84"/>
              <w:jc w:val="both"/>
              <w:outlineLvl w:val="0"/>
              <w:rPr>
                <w:rFonts w:eastAsia="Calibri"/>
                <w:lang w:val="uk-UA" w:eastAsia="en-US"/>
              </w:rPr>
            </w:pPr>
            <w:r>
              <w:rPr>
                <w:rFonts w:eastAsia="Calibri"/>
                <w:lang w:val="uk-UA" w:eastAsia="en-US"/>
              </w:rPr>
              <w:t>4</w:t>
            </w:r>
          </w:p>
        </w:tc>
        <w:tc>
          <w:tcPr>
            <w:tcW w:w="1048" w:type="pct"/>
            <w:tcBorders>
              <w:top w:val="single" w:sz="4" w:space="0" w:color="000000"/>
              <w:left w:val="single" w:sz="4" w:space="0" w:color="000000"/>
              <w:bottom w:val="single" w:sz="4" w:space="0" w:color="000000"/>
              <w:right w:val="single" w:sz="4" w:space="0" w:color="000000"/>
            </w:tcBorders>
            <w:hideMark/>
          </w:tcPr>
          <w:p w:rsidR="004270B3" w:rsidRDefault="004270B3">
            <w:pPr>
              <w:ind w:left="425" w:right="84"/>
              <w:jc w:val="both"/>
              <w:outlineLvl w:val="0"/>
              <w:rPr>
                <w:rFonts w:eastAsia="Calibri"/>
                <w:lang w:val="uk-UA" w:eastAsia="en-US"/>
              </w:rPr>
            </w:pPr>
            <w:r>
              <w:rPr>
                <w:rFonts w:eastAsia="Calibri"/>
                <w:lang w:val="uk-UA" w:eastAsia="en-US"/>
              </w:rPr>
              <w:t>ЗІЛ 130</w:t>
            </w:r>
          </w:p>
        </w:tc>
        <w:tc>
          <w:tcPr>
            <w:tcW w:w="1027" w:type="pct"/>
            <w:tcBorders>
              <w:top w:val="single" w:sz="4" w:space="0" w:color="000000"/>
              <w:left w:val="single" w:sz="4" w:space="0" w:color="000000"/>
              <w:bottom w:val="single" w:sz="4" w:space="0" w:color="000000"/>
              <w:right w:val="single" w:sz="4" w:space="0" w:color="auto"/>
            </w:tcBorders>
            <w:hideMark/>
          </w:tcPr>
          <w:p w:rsidR="004270B3" w:rsidRDefault="004270B3">
            <w:pPr>
              <w:ind w:left="425" w:right="84"/>
              <w:jc w:val="both"/>
              <w:outlineLvl w:val="0"/>
              <w:rPr>
                <w:rFonts w:eastAsia="Calibri"/>
                <w:lang w:val="uk-UA" w:eastAsia="en-US"/>
              </w:rPr>
            </w:pPr>
            <w:r>
              <w:rPr>
                <w:rFonts w:eastAsia="Calibri"/>
                <w:lang w:val="uk-UA" w:eastAsia="en-US"/>
              </w:rPr>
              <w:t>Сміттєвоз – С</w:t>
            </w:r>
          </w:p>
        </w:tc>
        <w:tc>
          <w:tcPr>
            <w:tcW w:w="1013" w:type="pct"/>
            <w:tcBorders>
              <w:top w:val="single" w:sz="4" w:space="0" w:color="000000"/>
              <w:left w:val="single" w:sz="4" w:space="0" w:color="auto"/>
              <w:bottom w:val="single" w:sz="4" w:space="0" w:color="000000"/>
              <w:right w:val="single" w:sz="4" w:space="0" w:color="000000"/>
            </w:tcBorders>
            <w:hideMark/>
          </w:tcPr>
          <w:p w:rsidR="004270B3" w:rsidRDefault="004270B3">
            <w:pPr>
              <w:ind w:left="425" w:right="84"/>
              <w:jc w:val="both"/>
              <w:outlineLvl w:val="0"/>
              <w:rPr>
                <w:rFonts w:eastAsia="Calibri"/>
                <w:lang w:val="uk-UA" w:eastAsia="en-US"/>
              </w:rPr>
            </w:pPr>
            <w:r>
              <w:rPr>
                <w:rFonts w:eastAsia="Calibri"/>
                <w:lang w:val="uk-UA" w:eastAsia="en-US"/>
              </w:rPr>
              <w:t>СВ1630АК</w:t>
            </w:r>
          </w:p>
        </w:tc>
        <w:tc>
          <w:tcPr>
            <w:tcW w:w="470" w:type="pct"/>
            <w:tcBorders>
              <w:top w:val="single" w:sz="4" w:space="0" w:color="000000"/>
              <w:left w:val="single" w:sz="4" w:space="0" w:color="000000"/>
              <w:bottom w:val="single" w:sz="4" w:space="0" w:color="000000"/>
              <w:right w:val="single" w:sz="4" w:space="0" w:color="000000"/>
            </w:tcBorders>
            <w:hideMark/>
          </w:tcPr>
          <w:p w:rsidR="004270B3" w:rsidRDefault="004270B3">
            <w:pPr>
              <w:ind w:left="-30" w:right="-80"/>
              <w:jc w:val="both"/>
              <w:outlineLvl w:val="0"/>
              <w:rPr>
                <w:rFonts w:eastAsia="Calibri"/>
                <w:lang w:val="uk-UA" w:eastAsia="en-US"/>
              </w:rPr>
            </w:pPr>
            <w:r>
              <w:rPr>
                <w:rFonts w:eastAsia="Calibri"/>
                <w:lang w:val="uk-UA" w:eastAsia="en-US"/>
              </w:rPr>
              <w:t>1985</w:t>
            </w:r>
          </w:p>
        </w:tc>
        <w:tc>
          <w:tcPr>
            <w:tcW w:w="944" w:type="pct"/>
            <w:tcBorders>
              <w:top w:val="single" w:sz="4" w:space="0" w:color="000000"/>
              <w:left w:val="single" w:sz="4" w:space="0" w:color="000000"/>
              <w:bottom w:val="single" w:sz="4" w:space="0" w:color="000000"/>
              <w:right w:val="single" w:sz="4" w:space="0" w:color="000000"/>
            </w:tcBorders>
            <w:hideMark/>
          </w:tcPr>
          <w:p w:rsidR="004270B3" w:rsidRDefault="004270B3">
            <w:pPr>
              <w:ind w:left="425" w:right="84"/>
              <w:jc w:val="both"/>
              <w:outlineLvl w:val="0"/>
              <w:rPr>
                <w:rFonts w:eastAsia="Calibri"/>
                <w:lang w:val="uk-UA" w:eastAsia="en-US"/>
              </w:rPr>
            </w:pPr>
            <w:r>
              <w:rPr>
                <w:rFonts w:eastAsia="Calibri"/>
                <w:lang w:val="uk-UA" w:eastAsia="en-US"/>
              </w:rPr>
              <w:t>0,00</w:t>
            </w:r>
          </w:p>
        </w:tc>
      </w:tr>
      <w:tr w:rsidR="004270B3" w:rsidTr="004270B3">
        <w:tc>
          <w:tcPr>
            <w:tcW w:w="498" w:type="pct"/>
            <w:tcBorders>
              <w:top w:val="single" w:sz="4" w:space="0" w:color="000000"/>
              <w:left w:val="single" w:sz="4" w:space="0" w:color="000000"/>
              <w:bottom w:val="single" w:sz="4" w:space="0" w:color="000000"/>
              <w:right w:val="single" w:sz="4" w:space="0" w:color="000000"/>
            </w:tcBorders>
            <w:hideMark/>
          </w:tcPr>
          <w:p w:rsidR="004270B3" w:rsidRDefault="004270B3">
            <w:pPr>
              <w:ind w:left="425" w:right="84"/>
              <w:jc w:val="both"/>
              <w:outlineLvl w:val="0"/>
              <w:rPr>
                <w:rFonts w:eastAsia="Calibri"/>
                <w:lang w:val="uk-UA" w:eastAsia="en-US"/>
              </w:rPr>
            </w:pPr>
            <w:r>
              <w:rPr>
                <w:rFonts w:eastAsia="Calibri"/>
                <w:lang w:val="uk-UA" w:eastAsia="en-US"/>
              </w:rPr>
              <w:t>5</w:t>
            </w:r>
          </w:p>
        </w:tc>
        <w:tc>
          <w:tcPr>
            <w:tcW w:w="1048" w:type="pct"/>
            <w:tcBorders>
              <w:top w:val="single" w:sz="4" w:space="0" w:color="000000"/>
              <w:left w:val="single" w:sz="4" w:space="0" w:color="000000"/>
              <w:bottom w:val="single" w:sz="4" w:space="0" w:color="000000"/>
              <w:right w:val="single" w:sz="4" w:space="0" w:color="000000"/>
            </w:tcBorders>
            <w:hideMark/>
          </w:tcPr>
          <w:p w:rsidR="004270B3" w:rsidRDefault="004270B3">
            <w:pPr>
              <w:ind w:left="425" w:right="84"/>
              <w:jc w:val="both"/>
              <w:outlineLvl w:val="0"/>
              <w:rPr>
                <w:rFonts w:eastAsia="Calibri"/>
                <w:lang w:val="uk-UA" w:eastAsia="en-US"/>
              </w:rPr>
            </w:pPr>
            <w:r>
              <w:rPr>
                <w:rFonts w:eastAsia="Calibri"/>
                <w:lang w:val="uk-UA" w:eastAsia="en-US"/>
              </w:rPr>
              <w:t>ГАЗ 3307</w:t>
            </w:r>
          </w:p>
        </w:tc>
        <w:tc>
          <w:tcPr>
            <w:tcW w:w="1027" w:type="pct"/>
            <w:tcBorders>
              <w:top w:val="single" w:sz="4" w:space="0" w:color="000000"/>
              <w:left w:val="single" w:sz="4" w:space="0" w:color="000000"/>
              <w:bottom w:val="single" w:sz="4" w:space="0" w:color="000000"/>
              <w:right w:val="single" w:sz="4" w:space="0" w:color="auto"/>
            </w:tcBorders>
            <w:hideMark/>
          </w:tcPr>
          <w:p w:rsidR="004270B3" w:rsidRDefault="004270B3">
            <w:pPr>
              <w:ind w:left="425" w:right="84"/>
              <w:jc w:val="both"/>
              <w:outlineLvl w:val="0"/>
              <w:rPr>
                <w:rFonts w:eastAsia="Calibri"/>
                <w:lang w:val="uk-UA" w:eastAsia="en-US"/>
              </w:rPr>
            </w:pPr>
            <w:r>
              <w:rPr>
                <w:rFonts w:eastAsia="Calibri"/>
                <w:lang w:val="uk-UA" w:eastAsia="en-US"/>
              </w:rPr>
              <w:t>Вантажний сміттєвоз –С</w:t>
            </w:r>
          </w:p>
        </w:tc>
        <w:tc>
          <w:tcPr>
            <w:tcW w:w="1013" w:type="pct"/>
            <w:tcBorders>
              <w:top w:val="single" w:sz="4" w:space="0" w:color="000000"/>
              <w:left w:val="single" w:sz="4" w:space="0" w:color="auto"/>
              <w:bottom w:val="single" w:sz="4" w:space="0" w:color="000000"/>
              <w:right w:val="single" w:sz="4" w:space="0" w:color="000000"/>
            </w:tcBorders>
            <w:hideMark/>
          </w:tcPr>
          <w:p w:rsidR="004270B3" w:rsidRDefault="004270B3">
            <w:pPr>
              <w:ind w:left="425" w:right="84"/>
              <w:jc w:val="both"/>
              <w:outlineLvl w:val="0"/>
              <w:rPr>
                <w:rFonts w:eastAsia="Calibri"/>
                <w:lang w:val="uk-UA" w:eastAsia="en-US"/>
              </w:rPr>
            </w:pPr>
            <w:r>
              <w:rPr>
                <w:rFonts w:eastAsia="Calibri"/>
                <w:lang w:val="uk-UA" w:eastAsia="en-US"/>
              </w:rPr>
              <w:t>03878МН</w:t>
            </w:r>
          </w:p>
        </w:tc>
        <w:tc>
          <w:tcPr>
            <w:tcW w:w="470" w:type="pct"/>
            <w:tcBorders>
              <w:top w:val="single" w:sz="4" w:space="0" w:color="000000"/>
              <w:left w:val="single" w:sz="4" w:space="0" w:color="000000"/>
              <w:bottom w:val="single" w:sz="4" w:space="0" w:color="000000"/>
              <w:right w:val="single" w:sz="4" w:space="0" w:color="000000"/>
            </w:tcBorders>
            <w:hideMark/>
          </w:tcPr>
          <w:p w:rsidR="004270B3" w:rsidRDefault="004270B3">
            <w:pPr>
              <w:ind w:left="-30" w:right="-80"/>
              <w:jc w:val="both"/>
              <w:outlineLvl w:val="0"/>
              <w:rPr>
                <w:rFonts w:eastAsia="Calibri"/>
                <w:lang w:val="uk-UA" w:eastAsia="en-US"/>
              </w:rPr>
            </w:pPr>
            <w:r>
              <w:rPr>
                <w:rFonts w:eastAsia="Calibri"/>
                <w:lang w:val="uk-UA" w:eastAsia="en-US"/>
              </w:rPr>
              <w:t>2002</w:t>
            </w:r>
          </w:p>
        </w:tc>
        <w:tc>
          <w:tcPr>
            <w:tcW w:w="944" w:type="pct"/>
            <w:tcBorders>
              <w:top w:val="single" w:sz="4" w:space="0" w:color="000000"/>
              <w:left w:val="single" w:sz="4" w:space="0" w:color="000000"/>
              <w:bottom w:val="single" w:sz="4" w:space="0" w:color="000000"/>
              <w:right w:val="single" w:sz="4" w:space="0" w:color="000000"/>
            </w:tcBorders>
            <w:hideMark/>
          </w:tcPr>
          <w:p w:rsidR="004270B3" w:rsidRDefault="004270B3">
            <w:pPr>
              <w:ind w:left="425" w:right="84"/>
              <w:jc w:val="both"/>
              <w:outlineLvl w:val="0"/>
              <w:rPr>
                <w:rFonts w:eastAsia="Calibri"/>
                <w:lang w:val="uk-UA" w:eastAsia="en-US"/>
              </w:rPr>
            </w:pPr>
            <w:r>
              <w:rPr>
                <w:rFonts w:eastAsia="Calibri"/>
                <w:lang w:val="uk-UA" w:eastAsia="en-US"/>
              </w:rPr>
              <w:t>11741,00</w:t>
            </w:r>
          </w:p>
        </w:tc>
      </w:tr>
      <w:tr w:rsidR="004270B3" w:rsidTr="004270B3">
        <w:tc>
          <w:tcPr>
            <w:tcW w:w="498" w:type="pct"/>
            <w:tcBorders>
              <w:top w:val="single" w:sz="4" w:space="0" w:color="000000"/>
              <w:left w:val="single" w:sz="4" w:space="0" w:color="000000"/>
              <w:bottom w:val="single" w:sz="4" w:space="0" w:color="000000"/>
              <w:right w:val="single" w:sz="4" w:space="0" w:color="000000"/>
            </w:tcBorders>
            <w:hideMark/>
          </w:tcPr>
          <w:p w:rsidR="004270B3" w:rsidRDefault="004270B3">
            <w:pPr>
              <w:ind w:left="425" w:right="84"/>
              <w:jc w:val="both"/>
              <w:outlineLvl w:val="0"/>
              <w:rPr>
                <w:rFonts w:eastAsia="Calibri"/>
                <w:lang w:val="uk-UA" w:eastAsia="en-US"/>
              </w:rPr>
            </w:pPr>
            <w:r>
              <w:rPr>
                <w:rFonts w:eastAsia="Calibri"/>
                <w:lang w:val="uk-UA" w:eastAsia="en-US"/>
              </w:rPr>
              <w:t>6</w:t>
            </w:r>
          </w:p>
        </w:tc>
        <w:tc>
          <w:tcPr>
            <w:tcW w:w="1048" w:type="pct"/>
            <w:tcBorders>
              <w:top w:val="single" w:sz="4" w:space="0" w:color="000000"/>
              <w:left w:val="single" w:sz="4" w:space="0" w:color="000000"/>
              <w:bottom w:val="single" w:sz="4" w:space="0" w:color="000000"/>
              <w:right w:val="single" w:sz="4" w:space="0" w:color="000000"/>
            </w:tcBorders>
            <w:hideMark/>
          </w:tcPr>
          <w:p w:rsidR="004270B3" w:rsidRDefault="004270B3">
            <w:pPr>
              <w:ind w:left="425" w:right="84"/>
              <w:jc w:val="both"/>
              <w:outlineLvl w:val="0"/>
              <w:rPr>
                <w:rFonts w:eastAsia="Calibri"/>
                <w:lang w:val="uk-UA" w:eastAsia="en-US"/>
              </w:rPr>
            </w:pPr>
            <w:r>
              <w:rPr>
                <w:rFonts w:eastAsia="Calibri"/>
                <w:lang w:val="uk-UA" w:eastAsia="en-US"/>
              </w:rPr>
              <w:t xml:space="preserve">КАМАЗ 53213 </w:t>
            </w:r>
          </w:p>
        </w:tc>
        <w:tc>
          <w:tcPr>
            <w:tcW w:w="1027" w:type="pct"/>
            <w:tcBorders>
              <w:top w:val="single" w:sz="4" w:space="0" w:color="000000"/>
              <w:left w:val="single" w:sz="4" w:space="0" w:color="000000"/>
              <w:bottom w:val="single" w:sz="4" w:space="0" w:color="000000"/>
              <w:right w:val="single" w:sz="4" w:space="0" w:color="auto"/>
            </w:tcBorders>
            <w:hideMark/>
          </w:tcPr>
          <w:p w:rsidR="004270B3" w:rsidRDefault="004270B3">
            <w:pPr>
              <w:ind w:left="425" w:right="84"/>
              <w:jc w:val="both"/>
              <w:outlineLvl w:val="0"/>
              <w:rPr>
                <w:rFonts w:eastAsia="Calibri"/>
                <w:lang w:val="uk-UA" w:eastAsia="en-US"/>
              </w:rPr>
            </w:pPr>
            <w:r>
              <w:rPr>
                <w:rFonts w:eastAsia="Calibri"/>
                <w:lang w:val="uk-UA" w:eastAsia="en-US"/>
              </w:rPr>
              <w:t>Вантажний сміттєвоз –С</w:t>
            </w:r>
          </w:p>
        </w:tc>
        <w:tc>
          <w:tcPr>
            <w:tcW w:w="1013" w:type="pct"/>
            <w:tcBorders>
              <w:top w:val="single" w:sz="4" w:space="0" w:color="000000"/>
              <w:left w:val="single" w:sz="4" w:space="0" w:color="auto"/>
              <w:bottom w:val="single" w:sz="4" w:space="0" w:color="000000"/>
              <w:right w:val="single" w:sz="4" w:space="0" w:color="000000"/>
            </w:tcBorders>
            <w:hideMark/>
          </w:tcPr>
          <w:p w:rsidR="004270B3" w:rsidRDefault="004270B3">
            <w:pPr>
              <w:ind w:left="425" w:right="84"/>
              <w:jc w:val="both"/>
              <w:outlineLvl w:val="0"/>
              <w:rPr>
                <w:rFonts w:eastAsia="Calibri"/>
                <w:lang w:val="uk-UA" w:eastAsia="en-US"/>
              </w:rPr>
            </w:pPr>
            <w:r>
              <w:rPr>
                <w:rFonts w:eastAsia="Calibri"/>
                <w:lang w:val="uk-UA" w:eastAsia="en-US"/>
              </w:rPr>
              <w:t>СВ4900ВІ</w:t>
            </w:r>
          </w:p>
        </w:tc>
        <w:tc>
          <w:tcPr>
            <w:tcW w:w="470" w:type="pct"/>
            <w:tcBorders>
              <w:top w:val="single" w:sz="4" w:space="0" w:color="000000"/>
              <w:left w:val="single" w:sz="4" w:space="0" w:color="000000"/>
              <w:bottom w:val="single" w:sz="4" w:space="0" w:color="000000"/>
              <w:right w:val="single" w:sz="4" w:space="0" w:color="000000"/>
            </w:tcBorders>
            <w:hideMark/>
          </w:tcPr>
          <w:p w:rsidR="004270B3" w:rsidRDefault="004270B3">
            <w:pPr>
              <w:ind w:left="-30" w:right="-80"/>
              <w:jc w:val="both"/>
              <w:outlineLvl w:val="0"/>
              <w:rPr>
                <w:rFonts w:eastAsia="Calibri"/>
                <w:lang w:val="uk-UA" w:eastAsia="en-US"/>
              </w:rPr>
            </w:pPr>
            <w:r>
              <w:rPr>
                <w:rFonts w:eastAsia="Calibri"/>
                <w:lang w:val="uk-UA" w:eastAsia="en-US"/>
              </w:rPr>
              <w:t>1999</w:t>
            </w:r>
          </w:p>
        </w:tc>
        <w:tc>
          <w:tcPr>
            <w:tcW w:w="944" w:type="pct"/>
            <w:tcBorders>
              <w:top w:val="single" w:sz="4" w:space="0" w:color="000000"/>
              <w:left w:val="single" w:sz="4" w:space="0" w:color="000000"/>
              <w:bottom w:val="single" w:sz="4" w:space="0" w:color="000000"/>
              <w:right w:val="single" w:sz="4" w:space="0" w:color="000000"/>
            </w:tcBorders>
            <w:hideMark/>
          </w:tcPr>
          <w:p w:rsidR="004270B3" w:rsidRDefault="004270B3">
            <w:pPr>
              <w:ind w:left="425" w:right="84"/>
              <w:jc w:val="both"/>
              <w:outlineLvl w:val="0"/>
              <w:rPr>
                <w:rFonts w:eastAsia="Calibri"/>
                <w:lang w:val="uk-UA" w:eastAsia="en-US"/>
              </w:rPr>
            </w:pPr>
            <w:r>
              <w:rPr>
                <w:rFonts w:eastAsia="Calibri"/>
                <w:lang w:val="uk-UA" w:eastAsia="en-US"/>
              </w:rPr>
              <w:t>280000,00</w:t>
            </w:r>
          </w:p>
        </w:tc>
      </w:tr>
      <w:tr w:rsidR="004270B3" w:rsidTr="004270B3">
        <w:tc>
          <w:tcPr>
            <w:tcW w:w="498" w:type="pct"/>
            <w:tcBorders>
              <w:top w:val="single" w:sz="4" w:space="0" w:color="000000"/>
              <w:left w:val="single" w:sz="4" w:space="0" w:color="000000"/>
              <w:bottom w:val="single" w:sz="4" w:space="0" w:color="000000"/>
              <w:right w:val="single" w:sz="4" w:space="0" w:color="000000"/>
            </w:tcBorders>
            <w:hideMark/>
          </w:tcPr>
          <w:p w:rsidR="004270B3" w:rsidRDefault="004270B3">
            <w:pPr>
              <w:ind w:left="425" w:right="84"/>
              <w:jc w:val="both"/>
              <w:outlineLvl w:val="0"/>
              <w:rPr>
                <w:rFonts w:eastAsia="Calibri"/>
                <w:lang w:val="uk-UA" w:eastAsia="en-US"/>
              </w:rPr>
            </w:pPr>
            <w:r>
              <w:rPr>
                <w:rFonts w:eastAsia="Calibri"/>
                <w:lang w:val="uk-UA" w:eastAsia="en-US"/>
              </w:rPr>
              <w:t>7</w:t>
            </w:r>
          </w:p>
        </w:tc>
        <w:tc>
          <w:tcPr>
            <w:tcW w:w="1048" w:type="pct"/>
            <w:tcBorders>
              <w:top w:val="single" w:sz="4" w:space="0" w:color="000000"/>
              <w:left w:val="single" w:sz="4" w:space="0" w:color="000000"/>
              <w:bottom w:val="single" w:sz="4" w:space="0" w:color="000000"/>
              <w:right w:val="single" w:sz="4" w:space="0" w:color="000000"/>
            </w:tcBorders>
            <w:hideMark/>
          </w:tcPr>
          <w:p w:rsidR="004270B3" w:rsidRDefault="004270B3">
            <w:pPr>
              <w:ind w:left="425" w:right="84"/>
              <w:jc w:val="both"/>
              <w:outlineLvl w:val="0"/>
              <w:rPr>
                <w:rFonts w:eastAsia="Calibri"/>
                <w:lang w:val="uk-UA" w:eastAsia="en-US"/>
              </w:rPr>
            </w:pPr>
            <w:r>
              <w:rPr>
                <w:rFonts w:eastAsia="Calibri"/>
                <w:lang w:val="uk-UA" w:eastAsia="en-US"/>
              </w:rPr>
              <w:t>ГАЗ 3307</w:t>
            </w:r>
          </w:p>
        </w:tc>
        <w:tc>
          <w:tcPr>
            <w:tcW w:w="1027" w:type="pct"/>
            <w:tcBorders>
              <w:top w:val="single" w:sz="4" w:space="0" w:color="000000"/>
              <w:left w:val="single" w:sz="4" w:space="0" w:color="000000"/>
              <w:bottom w:val="single" w:sz="4" w:space="0" w:color="000000"/>
              <w:right w:val="single" w:sz="4" w:space="0" w:color="auto"/>
            </w:tcBorders>
            <w:hideMark/>
          </w:tcPr>
          <w:p w:rsidR="004270B3" w:rsidRDefault="004270B3">
            <w:pPr>
              <w:ind w:left="425" w:right="84"/>
              <w:jc w:val="both"/>
              <w:outlineLvl w:val="0"/>
              <w:rPr>
                <w:rFonts w:eastAsia="Calibri"/>
                <w:lang w:val="uk-UA" w:eastAsia="en-US"/>
              </w:rPr>
            </w:pPr>
            <w:r>
              <w:rPr>
                <w:rFonts w:eastAsia="Calibri"/>
                <w:lang w:val="uk-UA" w:eastAsia="en-US"/>
              </w:rPr>
              <w:t>Вантажний сміттєвоз –С</w:t>
            </w:r>
          </w:p>
        </w:tc>
        <w:tc>
          <w:tcPr>
            <w:tcW w:w="1013" w:type="pct"/>
            <w:tcBorders>
              <w:top w:val="single" w:sz="4" w:space="0" w:color="000000"/>
              <w:left w:val="single" w:sz="4" w:space="0" w:color="auto"/>
              <w:bottom w:val="single" w:sz="4" w:space="0" w:color="000000"/>
              <w:right w:val="single" w:sz="4" w:space="0" w:color="000000"/>
            </w:tcBorders>
            <w:hideMark/>
          </w:tcPr>
          <w:p w:rsidR="004270B3" w:rsidRDefault="004270B3">
            <w:pPr>
              <w:ind w:left="425" w:right="84"/>
              <w:jc w:val="both"/>
              <w:outlineLvl w:val="0"/>
              <w:rPr>
                <w:rFonts w:eastAsia="Calibri"/>
                <w:lang w:val="uk-UA" w:eastAsia="en-US"/>
              </w:rPr>
            </w:pPr>
            <w:r>
              <w:rPr>
                <w:rFonts w:eastAsia="Calibri"/>
                <w:lang w:val="uk-UA" w:eastAsia="en-US"/>
              </w:rPr>
              <w:t>СВ0451ВН</w:t>
            </w:r>
          </w:p>
        </w:tc>
        <w:tc>
          <w:tcPr>
            <w:tcW w:w="470" w:type="pct"/>
            <w:tcBorders>
              <w:top w:val="single" w:sz="4" w:space="0" w:color="000000"/>
              <w:left w:val="single" w:sz="4" w:space="0" w:color="000000"/>
              <w:bottom w:val="single" w:sz="4" w:space="0" w:color="000000"/>
              <w:right w:val="single" w:sz="4" w:space="0" w:color="000000"/>
            </w:tcBorders>
            <w:hideMark/>
          </w:tcPr>
          <w:p w:rsidR="004270B3" w:rsidRDefault="004270B3">
            <w:pPr>
              <w:ind w:left="-30" w:right="-80"/>
              <w:jc w:val="both"/>
              <w:outlineLvl w:val="0"/>
              <w:rPr>
                <w:rFonts w:eastAsia="Calibri"/>
                <w:lang w:val="uk-UA" w:eastAsia="en-US"/>
              </w:rPr>
            </w:pPr>
            <w:r>
              <w:rPr>
                <w:rFonts w:eastAsia="Calibri"/>
                <w:lang w:val="uk-UA" w:eastAsia="en-US"/>
              </w:rPr>
              <w:t>2000</w:t>
            </w:r>
          </w:p>
        </w:tc>
        <w:tc>
          <w:tcPr>
            <w:tcW w:w="944" w:type="pct"/>
            <w:tcBorders>
              <w:top w:val="single" w:sz="4" w:space="0" w:color="000000"/>
              <w:left w:val="single" w:sz="4" w:space="0" w:color="000000"/>
              <w:bottom w:val="single" w:sz="4" w:space="0" w:color="000000"/>
              <w:right w:val="single" w:sz="4" w:space="0" w:color="000000"/>
            </w:tcBorders>
            <w:hideMark/>
          </w:tcPr>
          <w:p w:rsidR="004270B3" w:rsidRDefault="004270B3">
            <w:pPr>
              <w:ind w:left="425" w:right="84"/>
              <w:jc w:val="both"/>
              <w:outlineLvl w:val="0"/>
              <w:rPr>
                <w:rFonts w:eastAsia="Calibri"/>
                <w:lang w:val="uk-UA" w:eastAsia="en-US"/>
              </w:rPr>
            </w:pPr>
            <w:r>
              <w:rPr>
                <w:rFonts w:eastAsia="Calibri"/>
                <w:lang w:val="uk-UA" w:eastAsia="en-US"/>
              </w:rPr>
              <w:t>орендований</w:t>
            </w:r>
          </w:p>
        </w:tc>
      </w:tr>
      <w:tr w:rsidR="004270B3" w:rsidTr="004270B3">
        <w:tc>
          <w:tcPr>
            <w:tcW w:w="498" w:type="pct"/>
            <w:tcBorders>
              <w:top w:val="single" w:sz="4" w:space="0" w:color="000000"/>
              <w:left w:val="single" w:sz="4" w:space="0" w:color="000000"/>
              <w:bottom w:val="single" w:sz="4" w:space="0" w:color="000000"/>
              <w:right w:val="single" w:sz="4" w:space="0" w:color="000000"/>
            </w:tcBorders>
            <w:hideMark/>
          </w:tcPr>
          <w:p w:rsidR="004270B3" w:rsidRDefault="004270B3">
            <w:pPr>
              <w:ind w:left="425" w:right="84"/>
              <w:jc w:val="both"/>
              <w:outlineLvl w:val="0"/>
              <w:rPr>
                <w:rFonts w:eastAsia="Calibri"/>
                <w:lang w:val="uk-UA" w:eastAsia="en-US"/>
              </w:rPr>
            </w:pPr>
            <w:r>
              <w:rPr>
                <w:rFonts w:eastAsia="Calibri"/>
                <w:lang w:val="uk-UA" w:eastAsia="en-US"/>
              </w:rPr>
              <w:t>8</w:t>
            </w:r>
          </w:p>
        </w:tc>
        <w:tc>
          <w:tcPr>
            <w:tcW w:w="1048" w:type="pct"/>
            <w:tcBorders>
              <w:top w:val="single" w:sz="4" w:space="0" w:color="000000"/>
              <w:left w:val="single" w:sz="4" w:space="0" w:color="000000"/>
              <w:bottom w:val="single" w:sz="4" w:space="0" w:color="000000"/>
              <w:right w:val="single" w:sz="4" w:space="0" w:color="000000"/>
            </w:tcBorders>
            <w:hideMark/>
          </w:tcPr>
          <w:p w:rsidR="004270B3" w:rsidRDefault="004270B3">
            <w:pPr>
              <w:ind w:left="425" w:right="84"/>
              <w:jc w:val="both"/>
              <w:outlineLvl w:val="0"/>
              <w:rPr>
                <w:rFonts w:eastAsia="Calibri"/>
                <w:lang w:val="uk-UA" w:eastAsia="en-US"/>
              </w:rPr>
            </w:pPr>
            <w:r>
              <w:rPr>
                <w:rFonts w:eastAsia="Calibri"/>
                <w:lang w:val="uk-UA" w:eastAsia="en-US"/>
              </w:rPr>
              <w:t>ГАЗ 3307</w:t>
            </w:r>
          </w:p>
        </w:tc>
        <w:tc>
          <w:tcPr>
            <w:tcW w:w="1027" w:type="pct"/>
            <w:tcBorders>
              <w:top w:val="single" w:sz="4" w:space="0" w:color="000000"/>
              <w:left w:val="single" w:sz="4" w:space="0" w:color="000000"/>
              <w:bottom w:val="single" w:sz="4" w:space="0" w:color="000000"/>
              <w:right w:val="single" w:sz="4" w:space="0" w:color="auto"/>
            </w:tcBorders>
            <w:hideMark/>
          </w:tcPr>
          <w:p w:rsidR="004270B3" w:rsidRDefault="004270B3">
            <w:pPr>
              <w:ind w:left="425" w:right="84"/>
              <w:jc w:val="both"/>
              <w:outlineLvl w:val="0"/>
              <w:rPr>
                <w:rFonts w:eastAsia="Calibri"/>
                <w:lang w:val="uk-UA" w:eastAsia="en-US"/>
              </w:rPr>
            </w:pPr>
            <w:r>
              <w:rPr>
                <w:rFonts w:eastAsia="Calibri"/>
                <w:lang w:val="uk-UA" w:eastAsia="en-US"/>
              </w:rPr>
              <w:t>Вантажний сміттєвоз –С</w:t>
            </w:r>
          </w:p>
        </w:tc>
        <w:tc>
          <w:tcPr>
            <w:tcW w:w="1013" w:type="pct"/>
            <w:tcBorders>
              <w:top w:val="single" w:sz="4" w:space="0" w:color="000000"/>
              <w:left w:val="single" w:sz="4" w:space="0" w:color="auto"/>
              <w:bottom w:val="single" w:sz="4" w:space="0" w:color="000000"/>
              <w:right w:val="single" w:sz="4" w:space="0" w:color="000000"/>
            </w:tcBorders>
            <w:hideMark/>
          </w:tcPr>
          <w:p w:rsidR="004270B3" w:rsidRDefault="004270B3">
            <w:pPr>
              <w:ind w:left="425" w:right="84"/>
              <w:jc w:val="both"/>
              <w:outlineLvl w:val="0"/>
              <w:rPr>
                <w:rFonts w:eastAsia="Calibri"/>
                <w:lang w:val="uk-UA" w:eastAsia="en-US"/>
              </w:rPr>
            </w:pPr>
            <w:r>
              <w:rPr>
                <w:rFonts w:eastAsia="Calibri"/>
                <w:lang w:val="uk-UA" w:eastAsia="en-US"/>
              </w:rPr>
              <w:t>СВ0449ВН</w:t>
            </w:r>
          </w:p>
        </w:tc>
        <w:tc>
          <w:tcPr>
            <w:tcW w:w="470" w:type="pct"/>
            <w:tcBorders>
              <w:top w:val="single" w:sz="4" w:space="0" w:color="000000"/>
              <w:left w:val="single" w:sz="4" w:space="0" w:color="000000"/>
              <w:bottom w:val="single" w:sz="4" w:space="0" w:color="000000"/>
              <w:right w:val="single" w:sz="4" w:space="0" w:color="000000"/>
            </w:tcBorders>
            <w:hideMark/>
          </w:tcPr>
          <w:p w:rsidR="004270B3" w:rsidRDefault="004270B3">
            <w:pPr>
              <w:ind w:left="-30" w:right="-80"/>
              <w:jc w:val="both"/>
              <w:outlineLvl w:val="0"/>
              <w:rPr>
                <w:rFonts w:eastAsia="Calibri"/>
                <w:lang w:val="uk-UA" w:eastAsia="en-US"/>
              </w:rPr>
            </w:pPr>
            <w:r>
              <w:rPr>
                <w:rFonts w:eastAsia="Calibri"/>
                <w:lang w:val="uk-UA" w:eastAsia="en-US"/>
              </w:rPr>
              <w:t>2002</w:t>
            </w:r>
          </w:p>
        </w:tc>
        <w:tc>
          <w:tcPr>
            <w:tcW w:w="944" w:type="pct"/>
            <w:tcBorders>
              <w:top w:val="single" w:sz="4" w:space="0" w:color="000000"/>
              <w:left w:val="single" w:sz="4" w:space="0" w:color="000000"/>
              <w:bottom w:val="single" w:sz="4" w:space="0" w:color="000000"/>
              <w:right w:val="single" w:sz="4" w:space="0" w:color="000000"/>
            </w:tcBorders>
            <w:hideMark/>
          </w:tcPr>
          <w:p w:rsidR="004270B3" w:rsidRDefault="004270B3">
            <w:pPr>
              <w:ind w:left="425" w:right="84"/>
              <w:jc w:val="both"/>
              <w:outlineLvl w:val="0"/>
              <w:rPr>
                <w:rFonts w:eastAsia="Calibri"/>
                <w:lang w:val="uk-UA" w:eastAsia="en-US"/>
              </w:rPr>
            </w:pPr>
            <w:r>
              <w:rPr>
                <w:rFonts w:eastAsia="Calibri"/>
                <w:lang w:val="uk-UA" w:eastAsia="en-US"/>
              </w:rPr>
              <w:t>орендований</w:t>
            </w:r>
          </w:p>
        </w:tc>
      </w:tr>
    </w:tbl>
    <w:p w:rsidR="004270B3" w:rsidRDefault="004270B3" w:rsidP="004270B3">
      <w:pPr>
        <w:spacing w:line="276" w:lineRule="auto"/>
        <w:ind w:firstLine="708"/>
        <w:jc w:val="both"/>
        <w:rPr>
          <w:rFonts w:eastAsia="Calibri"/>
          <w:lang w:val="uk-UA" w:eastAsia="en-US"/>
        </w:rPr>
      </w:pPr>
      <w:r>
        <w:rPr>
          <w:rFonts w:eastAsia="Calibri"/>
          <w:lang w:val="uk-UA" w:eastAsia="en-US"/>
        </w:rPr>
        <w:t>Для якісного та безперебійного надання послуги з вивезення побутових відходів, підприємство постійно несе додаткові витрати, а саме:</w:t>
      </w:r>
    </w:p>
    <w:p w:rsidR="004270B3" w:rsidRDefault="004270B3" w:rsidP="004270B3">
      <w:pPr>
        <w:spacing w:line="276" w:lineRule="auto"/>
        <w:ind w:firstLine="708"/>
        <w:jc w:val="both"/>
        <w:rPr>
          <w:rFonts w:eastAsia="Calibri"/>
          <w:i/>
          <w:lang w:val="uk-UA" w:eastAsia="en-US"/>
        </w:rPr>
      </w:pPr>
      <w:r>
        <w:rPr>
          <w:rFonts w:eastAsia="Calibri"/>
          <w:i/>
          <w:lang w:val="uk-UA" w:eastAsia="en-US"/>
        </w:rPr>
        <w:t>Таблиця 2.</w:t>
      </w:r>
    </w:p>
    <w:tbl>
      <w:tblPr>
        <w:tblW w:w="0" w:type="dxa"/>
        <w:tblInd w:w="1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2"/>
        <w:gridCol w:w="1638"/>
        <w:gridCol w:w="1701"/>
        <w:gridCol w:w="1855"/>
        <w:gridCol w:w="1131"/>
        <w:gridCol w:w="1251"/>
      </w:tblGrid>
      <w:tr w:rsidR="004270B3" w:rsidRPr="004270B3" w:rsidTr="004270B3">
        <w:tc>
          <w:tcPr>
            <w:tcW w:w="1022" w:type="dxa"/>
            <w:tcBorders>
              <w:top w:val="single" w:sz="4" w:space="0" w:color="000000"/>
              <w:left w:val="single" w:sz="4" w:space="0" w:color="000000"/>
              <w:bottom w:val="single" w:sz="4" w:space="0" w:color="000000"/>
              <w:right w:val="single" w:sz="4" w:space="0" w:color="000000"/>
            </w:tcBorders>
            <w:hideMark/>
          </w:tcPr>
          <w:p w:rsidR="004270B3" w:rsidRDefault="004270B3">
            <w:pPr>
              <w:ind w:left="425" w:right="84"/>
              <w:jc w:val="both"/>
              <w:outlineLvl w:val="0"/>
              <w:rPr>
                <w:rFonts w:eastAsia="Calibri"/>
                <w:lang w:val="uk-UA" w:eastAsia="en-US"/>
              </w:rPr>
            </w:pPr>
            <w:r>
              <w:rPr>
                <w:rFonts w:eastAsia="Calibri"/>
                <w:lang w:val="uk-UA" w:eastAsia="en-US"/>
              </w:rPr>
              <w:t>№ п/п</w:t>
            </w:r>
          </w:p>
        </w:tc>
        <w:tc>
          <w:tcPr>
            <w:tcW w:w="1638" w:type="dxa"/>
            <w:tcBorders>
              <w:top w:val="single" w:sz="4" w:space="0" w:color="000000"/>
              <w:left w:val="single" w:sz="4" w:space="0" w:color="000000"/>
              <w:bottom w:val="single" w:sz="4" w:space="0" w:color="000000"/>
              <w:right w:val="single" w:sz="4" w:space="0" w:color="000000"/>
            </w:tcBorders>
            <w:hideMark/>
          </w:tcPr>
          <w:p w:rsidR="004270B3" w:rsidRDefault="004270B3">
            <w:pPr>
              <w:ind w:left="-29" w:right="84" w:firstLine="29"/>
              <w:jc w:val="both"/>
              <w:outlineLvl w:val="0"/>
              <w:rPr>
                <w:rFonts w:eastAsia="Calibri"/>
                <w:lang w:val="uk-UA" w:eastAsia="en-US"/>
              </w:rPr>
            </w:pPr>
            <w:r>
              <w:rPr>
                <w:rFonts w:eastAsia="Calibri"/>
                <w:lang w:val="uk-UA" w:eastAsia="en-US"/>
              </w:rPr>
              <w:t>Марка транспортного засобу</w:t>
            </w:r>
          </w:p>
        </w:tc>
        <w:tc>
          <w:tcPr>
            <w:tcW w:w="1701" w:type="dxa"/>
            <w:tcBorders>
              <w:top w:val="single" w:sz="4" w:space="0" w:color="000000"/>
              <w:left w:val="single" w:sz="4" w:space="0" w:color="auto"/>
              <w:bottom w:val="single" w:sz="4" w:space="0" w:color="000000"/>
              <w:right w:val="single" w:sz="4" w:space="0" w:color="000000"/>
            </w:tcBorders>
            <w:hideMark/>
          </w:tcPr>
          <w:p w:rsidR="004270B3" w:rsidRDefault="004270B3">
            <w:pPr>
              <w:ind w:left="-53" w:right="84"/>
              <w:jc w:val="both"/>
              <w:outlineLvl w:val="0"/>
              <w:rPr>
                <w:rFonts w:eastAsia="Calibri"/>
                <w:lang w:val="uk-UA" w:eastAsia="en-US"/>
              </w:rPr>
            </w:pPr>
            <w:r>
              <w:rPr>
                <w:rFonts w:eastAsia="Calibri"/>
                <w:lang w:val="uk-UA" w:eastAsia="en-US"/>
              </w:rPr>
              <w:t>Державний реєстраційний номер</w:t>
            </w:r>
          </w:p>
        </w:tc>
        <w:tc>
          <w:tcPr>
            <w:tcW w:w="1855" w:type="dxa"/>
            <w:tcBorders>
              <w:top w:val="single" w:sz="4" w:space="0" w:color="000000"/>
              <w:left w:val="single" w:sz="4" w:space="0" w:color="000000"/>
              <w:bottom w:val="single" w:sz="4" w:space="0" w:color="000000"/>
              <w:right w:val="single" w:sz="4" w:space="0" w:color="000000"/>
            </w:tcBorders>
            <w:hideMark/>
          </w:tcPr>
          <w:p w:rsidR="004270B3" w:rsidRDefault="004270B3">
            <w:pPr>
              <w:ind w:left="-99" w:right="-96"/>
              <w:jc w:val="both"/>
              <w:outlineLvl w:val="0"/>
              <w:rPr>
                <w:rFonts w:eastAsia="Calibri"/>
                <w:lang w:val="uk-UA" w:eastAsia="en-US"/>
              </w:rPr>
            </w:pPr>
            <w:r>
              <w:rPr>
                <w:rFonts w:eastAsia="Calibri"/>
                <w:lang w:val="uk-UA" w:eastAsia="en-US"/>
              </w:rPr>
              <w:t>Витрати на запчастини і технічне обслуговування в рік, грн..</w:t>
            </w:r>
          </w:p>
        </w:tc>
        <w:tc>
          <w:tcPr>
            <w:tcW w:w="1131" w:type="dxa"/>
            <w:tcBorders>
              <w:top w:val="single" w:sz="4" w:space="0" w:color="auto"/>
              <w:left w:val="single" w:sz="4" w:space="0" w:color="000000"/>
              <w:bottom w:val="single" w:sz="4" w:space="0" w:color="000000"/>
              <w:right w:val="single" w:sz="4" w:space="0" w:color="auto"/>
            </w:tcBorders>
            <w:hideMark/>
          </w:tcPr>
          <w:p w:rsidR="004270B3" w:rsidRDefault="004270B3">
            <w:pPr>
              <w:ind w:left="-120" w:right="84"/>
              <w:jc w:val="both"/>
              <w:outlineLvl w:val="0"/>
              <w:rPr>
                <w:rFonts w:eastAsia="Calibri"/>
                <w:lang w:val="uk-UA" w:eastAsia="en-US"/>
              </w:rPr>
            </w:pPr>
            <w:r>
              <w:rPr>
                <w:rFonts w:eastAsia="Calibri"/>
                <w:lang w:val="uk-UA" w:eastAsia="en-US"/>
              </w:rPr>
              <w:t>Оренда плата в рік, грн..</w:t>
            </w:r>
          </w:p>
        </w:tc>
        <w:tc>
          <w:tcPr>
            <w:tcW w:w="1251" w:type="dxa"/>
            <w:tcBorders>
              <w:top w:val="single" w:sz="4" w:space="0" w:color="auto"/>
              <w:left w:val="single" w:sz="4" w:space="0" w:color="auto"/>
              <w:bottom w:val="single" w:sz="4" w:space="0" w:color="000000"/>
              <w:right w:val="single" w:sz="4" w:space="0" w:color="000000"/>
            </w:tcBorders>
            <w:hideMark/>
          </w:tcPr>
          <w:p w:rsidR="004270B3" w:rsidRDefault="004270B3">
            <w:pPr>
              <w:ind w:left="-120"/>
              <w:jc w:val="both"/>
              <w:outlineLvl w:val="0"/>
              <w:rPr>
                <w:rFonts w:eastAsia="Calibri"/>
                <w:lang w:val="uk-UA" w:eastAsia="en-US"/>
              </w:rPr>
            </w:pPr>
            <w:r>
              <w:rPr>
                <w:rFonts w:eastAsia="Calibri"/>
                <w:lang w:val="uk-UA" w:eastAsia="en-US"/>
              </w:rPr>
              <w:t>Разом витрати в рік, грн..</w:t>
            </w:r>
          </w:p>
        </w:tc>
      </w:tr>
      <w:tr w:rsidR="004270B3" w:rsidTr="004270B3">
        <w:tc>
          <w:tcPr>
            <w:tcW w:w="1022" w:type="dxa"/>
            <w:tcBorders>
              <w:top w:val="single" w:sz="4" w:space="0" w:color="000000"/>
              <w:left w:val="single" w:sz="4" w:space="0" w:color="000000"/>
              <w:bottom w:val="single" w:sz="4" w:space="0" w:color="000000"/>
              <w:right w:val="single" w:sz="4" w:space="0" w:color="000000"/>
            </w:tcBorders>
            <w:hideMark/>
          </w:tcPr>
          <w:p w:rsidR="004270B3" w:rsidRDefault="004270B3">
            <w:pPr>
              <w:ind w:left="425" w:right="84"/>
              <w:jc w:val="both"/>
              <w:outlineLvl w:val="0"/>
              <w:rPr>
                <w:rFonts w:eastAsia="Calibri"/>
                <w:lang w:val="uk-UA" w:eastAsia="en-US"/>
              </w:rPr>
            </w:pPr>
            <w:r>
              <w:rPr>
                <w:rFonts w:eastAsia="Calibri"/>
                <w:lang w:val="uk-UA" w:eastAsia="en-US"/>
              </w:rPr>
              <w:t>1</w:t>
            </w:r>
          </w:p>
        </w:tc>
        <w:tc>
          <w:tcPr>
            <w:tcW w:w="1638" w:type="dxa"/>
            <w:tcBorders>
              <w:top w:val="single" w:sz="4" w:space="0" w:color="000000"/>
              <w:left w:val="single" w:sz="4" w:space="0" w:color="000000"/>
              <w:bottom w:val="single" w:sz="4" w:space="0" w:color="000000"/>
              <w:right w:val="single" w:sz="4" w:space="0" w:color="000000"/>
            </w:tcBorders>
            <w:hideMark/>
          </w:tcPr>
          <w:p w:rsidR="004270B3" w:rsidRDefault="004270B3">
            <w:pPr>
              <w:ind w:left="-29" w:right="84"/>
              <w:jc w:val="both"/>
              <w:outlineLvl w:val="0"/>
              <w:rPr>
                <w:rFonts w:eastAsia="Calibri"/>
                <w:lang w:val="uk-UA" w:eastAsia="en-US"/>
              </w:rPr>
            </w:pPr>
            <w:r>
              <w:rPr>
                <w:rFonts w:eastAsia="Calibri"/>
                <w:lang w:val="uk-UA" w:eastAsia="en-US"/>
              </w:rPr>
              <w:t>ЗІЛ 431412</w:t>
            </w:r>
          </w:p>
        </w:tc>
        <w:tc>
          <w:tcPr>
            <w:tcW w:w="1701" w:type="dxa"/>
            <w:tcBorders>
              <w:top w:val="single" w:sz="4" w:space="0" w:color="000000"/>
              <w:left w:val="single" w:sz="4" w:space="0" w:color="auto"/>
              <w:bottom w:val="single" w:sz="4" w:space="0" w:color="000000"/>
              <w:right w:val="single" w:sz="4" w:space="0" w:color="000000"/>
            </w:tcBorders>
            <w:hideMark/>
          </w:tcPr>
          <w:p w:rsidR="004270B3" w:rsidRDefault="004270B3">
            <w:pPr>
              <w:ind w:left="-53" w:right="84"/>
              <w:jc w:val="both"/>
              <w:outlineLvl w:val="0"/>
              <w:rPr>
                <w:rFonts w:eastAsia="Calibri"/>
                <w:lang w:val="uk-UA" w:eastAsia="en-US"/>
              </w:rPr>
            </w:pPr>
            <w:r>
              <w:rPr>
                <w:rFonts w:eastAsia="Calibri"/>
                <w:lang w:val="uk-UA" w:eastAsia="en-US"/>
              </w:rPr>
              <w:t>СВ0338ВН</w:t>
            </w:r>
          </w:p>
        </w:tc>
        <w:tc>
          <w:tcPr>
            <w:tcW w:w="1855" w:type="dxa"/>
            <w:tcBorders>
              <w:top w:val="single" w:sz="4" w:space="0" w:color="000000"/>
              <w:left w:val="single" w:sz="4" w:space="0" w:color="000000"/>
              <w:bottom w:val="single" w:sz="4" w:space="0" w:color="000000"/>
              <w:right w:val="single" w:sz="4" w:space="0" w:color="000000"/>
            </w:tcBorders>
            <w:hideMark/>
          </w:tcPr>
          <w:p w:rsidR="004270B3" w:rsidRDefault="004270B3">
            <w:pPr>
              <w:ind w:left="-30" w:right="-80"/>
              <w:jc w:val="both"/>
              <w:outlineLvl w:val="0"/>
              <w:rPr>
                <w:rFonts w:eastAsia="Calibri"/>
                <w:lang w:val="uk-UA" w:eastAsia="en-US"/>
              </w:rPr>
            </w:pPr>
            <w:r>
              <w:rPr>
                <w:rFonts w:eastAsia="Calibri"/>
                <w:lang w:val="uk-UA" w:eastAsia="en-US"/>
              </w:rPr>
              <w:t>21374,03</w:t>
            </w:r>
          </w:p>
        </w:tc>
        <w:tc>
          <w:tcPr>
            <w:tcW w:w="1131" w:type="dxa"/>
            <w:tcBorders>
              <w:top w:val="single" w:sz="4" w:space="0" w:color="000000"/>
              <w:left w:val="single" w:sz="4" w:space="0" w:color="000000"/>
              <w:bottom w:val="single" w:sz="4" w:space="0" w:color="000000"/>
              <w:right w:val="single" w:sz="4" w:space="0" w:color="auto"/>
            </w:tcBorders>
          </w:tcPr>
          <w:p w:rsidR="004270B3" w:rsidRDefault="004270B3">
            <w:pPr>
              <w:ind w:left="-120" w:right="84"/>
              <w:jc w:val="both"/>
              <w:outlineLvl w:val="0"/>
              <w:rPr>
                <w:rFonts w:eastAsia="Calibri"/>
                <w:lang w:val="uk-UA" w:eastAsia="en-US"/>
              </w:rPr>
            </w:pPr>
          </w:p>
        </w:tc>
        <w:tc>
          <w:tcPr>
            <w:tcW w:w="1251" w:type="dxa"/>
            <w:tcBorders>
              <w:top w:val="single" w:sz="4" w:space="0" w:color="000000"/>
              <w:left w:val="single" w:sz="4" w:space="0" w:color="auto"/>
              <w:bottom w:val="single" w:sz="4" w:space="0" w:color="000000"/>
              <w:right w:val="single" w:sz="4" w:space="0" w:color="000000"/>
            </w:tcBorders>
            <w:hideMark/>
          </w:tcPr>
          <w:p w:rsidR="004270B3" w:rsidRDefault="004270B3">
            <w:pPr>
              <w:ind w:left="-30" w:right="-80"/>
              <w:jc w:val="both"/>
              <w:outlineLvl w:val="0"/>
              <w:rPr>
                <w:rFonts w:eastAsia="Calibri"/>
                <w:lang w:val="uk-UA" w:eastAsia="en-US"/>
              </w:rPr>
            </w:pPr>
            <w:r>
              <w:rPr>
                <w:rFonts w:eastAsia="Calibri"/>
                <w:lang w:val="uk-UA" w:eastAsia="en-US"/>
              </w:rPr>
              <w:t>21374,03</w:t>
            </w:r>
          </w:p>
        </w:tc>
      </w:tr>
      <w:tr w:rsidR="004270B3" w:rsidTr="004270B3">
        <w:tc>
          <w:tcPr>
            <w:tcW w:w="1022" w:type="dxa"/>
            <w:tcBorders>
              <w:top w:val="single" w:sz="4" w:space="0" w:color="000000"/>
              <w:left w:val="single" w:sz="4" w:space="0" w:color="000000"/>
              <w:bottom w:val="single" w:sz="4" w:space="0" w:color="000000"/>
              <w:right w:val="single" w:sz="4" w:space="0" w:color="000000"/>
            </w:tcBorders>
            <w:hideMark/>
          </w:tcPr>
          <w:p w:rsidR="004270B3" w:rsidRDefault="004270B3">
            <w:pPr>
              <w:ind w:left="425" w:right="84"/>
              <w:jc w:val="both"/>
              <w:outlineLvl w:val="0"/>
              <w:rPr>
                <w:rFonts w:eastAsia="Calibri"/>
                <w:lang w:val="uk-UA" w:eastAsia="en-US"/>
              </w:rPr>
            </w:pPr>
            <w:r>
              <w:rPr>
                <w:rFonts w:eastAsia="Calibri"/>
                <w:lang w:val="uk-UA" w:eastAsia="en-US"/>
              </w:rPr>
              <w:t>2</w:t>
            </w:r>
          </w:p>
        </w:tc>
        <w:tc>
          <w:tcPr>
            <w:tcW w:w="1638" w:type="dxa"/>
            <w:tcBorders>
              <w:top w:val="single" w:sz="4" w:space="0" w:color="000000"/>
              <w:left w:val="single" w:sz="4" w:space="0" w:color="000000"/>
              <w:bottom w:val="single" w:sz="4" w:space="0" w:color="000000"/>
              <w:right w:val="single" w:sz="4" w:space="0" w:color="000000"/>
            </w:tcBorders>
            <w:hideMark/>
          </w:tcPr>
          <w:p w:rsidR="004270B3" w:rsidRDefault="004270B3">
            <w:pPr>
              <w:ind w:left="-29" w:right="84"/>
              <w:jc w:val="both"/>
              <w:outlineLvl w:val="0"/>
              <w:rPr>
                <w:rFonts w:eastAsia="Calibri"/>
                <w:lang w:val="uk-UA" w:eastAsia="en-US"/>
              </w:rPr>
            </w:pPr>
            <w:r>
              <w:rPr>
                <w:rFonts w:eastAsia="Calibri"/>
                <w:lang w:val="uk-UA" w:eastAsia="en-US"/>
              </w:rPr>
              <w:t>ЗІЛ 431412</w:t>
            </w:r>
          </w:p>
        </w:tc>
        <w:tc>
          <w:tcPr>
            <w:tcW w:w="1701" w:type="dxa"/>
            <w:tcBorders>
              <w:top w:val="single" w:sz="4" w:space="0" w:color="000000"/>
              <w:left w:val="single" w:sz="4" w:space="0" w:color="auto"/>
              <w:bottom w:val="single" w:sz="4" w:space="0" w:color="000000"/>
              <w:right w:val="single" w:sz="4" w:space="0" w:color="000000"/>
            </w:tcBorders>
            <w:hideMark/>
          </w:tcPr>
          <w:p w:rsidR="004270B3" w:rsidRDefault="004270B3">
            <w:pPr>
              <w:ind w:left="-53" w:right="84"/>
              <w:jc w:val="both"/>
              <w:outlineLvl w:val="0"/>
              <w:rPr>
                <w:rFonts w:eastAsia="Calibri"/>
                <w:lang w:val="uk-UA" w:eastAsia="en-US"/>
              </w:rPr>
            </w:pPr>
            <w:r>
              <w:rPr>
                <w:rFonts w:eastAsia="Calibri"/>
                <w:lang w:val="uk-UA" w:eastAsia="en-US"/>
              </w:rPr>
              <w:t>СВ0336ВН</w:t>
            </w:r>
          </w:p>
        </w:tc>
        <w:tc>
          <w:tcPr>
            <w:tcW w:w="1855" w:type="dxa"/>
            <w:tcBorders>
              <w:top w:val="single" w:sz="4" w:space="0" w:color="000000"/>
              <w:left w:val="single" w:sz="4" w:space="0" w:color="000000"/>
              <w:bottom w:val="single" w:sz="4" w:space="0" w:color="000000"/>
              <w:right w:val="single" w:sz="4" w:space="0" w:color="000000"/>
            </w:tcBorders>
            <w:hideMark/>
          </w:tcPr>
          <w:p w:rsidR="004270B3" w:rsidRDefault="004270B3">
            <w:pPr>
              <w:ind w:left="-30" w:right="-80"/>
              <w:jc w:val="both"/>
              <w:outlineLvl w:val="0"/>
              <w:rPr>
                <w:rFonts w:eastAsia="Calibri"/>
                <w:lang w:val="uk-UA" w:eastAsia="en-US"/>
              </w:rPr>
            </w:pPr>
            <w:r>
              <w:rPr>
                <w:rFonts w:eastAsia="Calibri"/>
                <w:lang w:val="uk-UA" w:eastAsia="en-US"/>
              </w:rPr>
              <w:t>21742,42</w:t>
            </w:r>
          </w:p>
        </w:tc>
        <w:tc>
          <w:tcPr>
            <w:tcW w:w="1131" w:type="dxa"/>
            <w:tcBorders>
              <w:top w:val="single" w:sz="4" w:space="0" w:color="000000"/>
              <w:left w:val="single" w:sz="4" w:space="0" w:color="000000"/>
              <w:bottom w:val="single" w:sz="4" w:space="0" w:color="000000"/>
              <w:right w:val="single" w:sz="4" w:space="0" w:color="auto"/>
            </w:tcBorders>
          </w:tcPr>
          <w:p w:rsidR="004270B3" w:rsidRDefault="004270B3">
            <w:pPr>
              <w:ind w:left="-120" w:right="84"/>
              <w:jc w:val="both"/>
              <w:outlineLvl w:val="0"/>
              <w:rPr>
                <w:rFonts w:eastAsia="Calibri"/>
                <w:lang w:val="uk-UA" w:eastAsia="en-US"/>
              </w:rPr>
            </w:pPr>
          </w:p>
        </w:tc>
        <w:tc>
          <w:tcPr>
            <w:tcW w:w="1251" w:type="dxa"/>
            <w:tcBorders>
              <w:top w:val="single" w:sz="4" w:space="0" w:color="000000"/>
              <w:left w:val="single" w:sz="4" w:space="0" w:color="auto"/>
              <w:bottom w:val="single" w:sz="4" w:space="0" w:color="000000"/>
              <w:right w:val="single" w:sz="4" w:space="0" w:color="000000"/>
            </w:tcBorders>
            <w:hideMark/>
          </w:tcPr>
          <w:p w:rsidR="004270B3" w:rsidRDefault="004270B3">
            <w:pPr>
              <w:ind w:left="-30" w:right="-80"/>
              <w:jc w:val="both"/>
              <w:outlineLvl w:val="0"/>
              <w:rPr>
                <w:rFonts w:eastAsia="Calibri"/>
                <w:lang w:val="uk-UA" w:eastAsia="en-US"/>
              </w:rPr>
            </w:pPr>
            <w:r>
              <w:rPr>
                <w:rFonts w:eastAsia="Calibri"/>
                <w:lang w:val="uk-UA" w:eastAsia="en-US"/>
              </w:rPr>
              <w:t>21742,42</w:t>
            </w:r>
          </w:p>
        </w:tc>
      </w:tr>
      <w:tr w:rsidR="004270B3" w:rsidTr="004270B3">
        <w:tc>
          <w:tcPr>
            <w:tcW w:w="1022" w:type="dxa"/>
            <w:tcBorders>
              <w:top w:val="single" w:sz="4" w:space="0" w:color="000000"/>
              <w:left w:val="single" w:sz="4" w:space="0" w:color="000000"/>
              <w:bottom w:val="single" w:sz="4" w:space="0" w:color="000000"/>
              <w:right w:val="single" w:sz="4" w:space="0" w:color="000000"/>
            </w:tcBorders>
            <w:hideMark/>
          </w:tcPr>
          <w:p w:rsidR="004270B3" w:rsidRDefault="004270B3">
            <w:pPr>
              <w:ind w:left="425" w:right="84"/>
              <w:jc w:val="both"/>
              <w:outlineLvl w:val="0"/>
              <w:rPr>
                <w:rFonts w:eastAsia="Calibri"/>
                <w:lang w:val="uk-UA" w:eastAsia="en-US"/>
              </w:rPr>
            </w:pPr>
            <w:r>
              <w:rPr>
                <w:rFonts w:eastAsia="Calibri"/>
                <w:lang w:val="uk-UA" w:eastAsia="en-US"/>
              </w:rPr>
              <w:t>3</w:t>
            </w:r>
          </w:p>
        </w:tc>
        <w:tc>
          <w:tcPr>
            <w:tcW w:w="1638" w:type="dxa"/>
            <w:tcBorders>
              <w:top w:val="single" w:sz="4" w:space="0" w:color="000000"/>
              <w:left w:val="single" w:sz="4" w:space="0" w:color="000000"/>
              <w:bottom w:val="single" w:sz="4" w:space="0" w:color="000000"/>
              <w:right w:val="single" w:sz="4" w:space="0" w:color="000000"/>
            </w:tcBorders>
            <w:hideMark/>
          </w:tcPr>
          <w:p w:rsidR="004270B3" w:rsidRDefault="004270B3">
            <w:pPr>
              <w:ind w:left="-29" w:right="84"/>
              <w:jc w:val="both"/>
              <w:outlineLvl w:val="0"/>
              <w:rPr>
                <w:rFonts w:eastAsia="Calibri"/>
                <w:lang w:val="uk-UA" w:eastAsia="en-US"/>
              </w:rPr>
            </w:pPr>
            <w:r>
              <w:rPr>
                <w:rFonts w:eastAsia="Calibri"/>
                <w:lang w:val="uk-UA" w:eastAsia="en-US"/>
              </w:rPr>
              <w:t>ГАЗ 3307</w:t>
            </w:r>
          </w:p>
        </w:tc>
        <w:tc>
          <w:tcPr>
            <w:tcW w:w="1701" w:type="dxa"/>
            <w:tcBorders>
              <w:top w:val="single" w:sz="4" w:space="0" w:color="000000"/>
              <w:left w:val="single" w:sz="4" w:space="0" w:color="auto"/>
              <w:bottom w:val="single" w:sz="4" w:space="0" w:color="000000"/>
              <w:right w:val="single" w:sz="4" w:space="0" w:color="000000"/>
            </w:tcBorders>
            <w:hideMark/>
          </w:tcPr>
          <w:p w:rsidR="004270B3" w:rsidRDefault="004270B3">
            <w:pPr>
              <w:ind w:left="-53" w:right="84"/>
              <w:jc w:val="both"/>
              <w:outlineLvl w:val="0"/>
              <w:rPr>
                <w:rFonts w:eastAsia="Calibri"/>
                <w:lang w:val="uk-UA" w:eastAsia="en-US"/>
              </w:rPr>
            </w:pPr>
            <w:r>
              <w:rPr>
                <w:rFonts w:eastAsia="Calibri"/>
                <w:lang w:val="uk-UA" w:eastAsia="en-US"/>
              </w:rPr>
              <w:t>03878МН</w:t>
            </w:r>
          </w:p>
        </w:tc>
        <w:tc>
          <w:tcPr>
            <w:tcW w:w="1855" w:type="dxa"/>
            <w:tcBorders>
              <w:top w:val="single" w:sz="4" w:space="0" w:color="000000"/>
              <w:left w:val="single" w:sz="4" w:space="0" w:color="000000"/>
              <w:bottom w:val="single" w:sz="4" w:space="0" w:color="000000"/>
              <w:right w:val="single" w:sz="4" w:space="0" w:color="000000"/>
            </w:tcBorders>
            <w:hideMark/>
          </w:tcPr>
          <w:p w:rsidR="004270B3" w:rsidRDefault="004270B3">
            <w:pPr>
              <w:ind w:left="-30" w:right="-80"/>
              <w:jc w:val="both"/>
              <w:outlineLvl w:val="0"/>
              <w:rPr>
                <w:rFonts w:eastAsia="Calibri"/>
                <w:lang w:val="uk-UA" w:eastAsia="en-US"/>
              </w:rPr>
            </w:pPr>
            <w:r>
              <w:rPr>
                <w:rFonts w:eastAsia="Calibri"/>
                <w:lang w:val="uk-UA" w:eastAsia="en-US"/>
              </w:rPr>
              <w:t>21568,16</w:t>
            </w:r>
          </w:p>
        </w:tc>
        <w:tc>
          <w:tcPr>
            <w:tcW w:w="1131" w:type="dxa"/>
            <w:tcBorders>
              <w:top w:val="single" w:sz="4" w:space="0" w:color="000000"/>
              <w:left w:val="single" w:sz="4" w:space="0" w:color="000000"/>
              <w:bottom w:val="single" w:sz="4" w:space="0" w:color="000000"/>
              <w:right w:val="single" w:sz="4" w:space="0" w:color="auto"/>
            </w:tcBorders>
          </w:tcPr>
          <w:p w:rsidR="004270B3" w:rsidRDefault="004270B3">
            <w:pPr>
              <w:ind w:left="-120" w:right="84"/>
              <w:jc w:val="both"/>
              <w:outlineLvl w:val="0"/>
              <w:rPr>
                <w:rFonts w:eastAsia="Calibri"/>
                <w:lang w:val="uk-UA" w:eastAsia="en-US"/>
              </w:rPr>
            </w:pPr>
          </w:p>
        </w:tc>
        <w:tc>
          <w:tcPr>
            <w:tcW w:w="1251" w:type="dxa"/>
            <w:tcBorders>
              <w:top w:val="single" w:sz="4" w:space="0" w:color="000000"/>
              <w:left w:val="single" w:sz="4" w:space="0" w:color="auto"/>
              <w:bottom w:val="single" w:sz="4" w:space="0" w:color="000000"/>
              <w:right w:val="single" w:sz="4" w:space="0" w:color="000000"/>
            </w:tcBorders>
            <w:hideMark/>
          </w:tcPr>
          <w:p w:rsidR="004270B3" w:rsidRDefault="004270B3">
            <w:pPr>
              <w:ind w:left="-30" w:right="-80"/>
              <w:jc w:val="both"/>
              <w:outlineLvl w:val="0"/>
              <w:rPr>
                <w:rFonts w:eastAsia="Calibri"/>
                <w:lang w:val="uk-UA" w:eastAsia="en-US"/>
              </w:rPr>
            </w:pPr>
            <w:r>
              <w:rPr>
                <w:rFonts w:eastAsia="Calibri"/>
                <w:lang w:val="uk-UA" w:eastAsia="en-US"/>
              </w:rPr>
              <w:t>21568,16</w:t>
            </w:r>
          </w:p>
        </w:tc>
      </w:tr>
      <w:tr w:rsidR="004270B3" w:rsidTr="004270B3">
        <w:tc>
          <w:tcPr>
            <w:tcW w:w="1022" w:type="dxa"/>
            <w:tcBorders>
              <w:top w:val="single" w:sz="4" w:space="0" w:color="000000"/>
              <w:left w:val="single" w:sz="4" w:space="0" w:color="000000"/>
              <w:bottom w:val="single" w:sz="4" w:space="0" w:color="000000"/>
              <w:right w:val="single" w:sz="4" w:space="0" w:color="000000"/>
            </w:tcBorders>
            <w:hideMark/>
          </w:tcPr>
          <w:p w:rsidR="004270B3" w:rsidRDefault="004270B3">
            <w:pPr>
              <w:ind w:left="425" w:right="84"/>
              <w:jc w:val="both"/>
              <w:outlineLvl w:val="0"/>
              <w:rPr>
                <w:rFonts w:eastAsia="Calibri"/>
                <w:lang w:val="uk-UA" w:eastAsia="en-US"/>
              </w:rPr>
            </w:pPr>
            <w:r>
              <w:rPr>
                <w:rFonts w:eastAsia="Calibri"/>
                <w:lang w:val="uk-UA" w:eastAsia="en-US"/>
              </w:rPr>
              <w:lastRenderedPageBreak/>
              <w:t>4</w:t>
            </w:r>
          </w:p>
        </w:tc>
        <w:tc>
          <w:tcPr>
            <w:tcW w:w="1638" w:type="dxa"/>
            <w:tcBorders>
              <w:top w:val="single" w:sz="4" w:space="0" w:color="000000"/>
              <w:left w:val="single" w:sz="4" w:space="0" w:color="000000"/>
              <w:bottom w:val="single" w:sz="4" w:space="0" w:color="000000"/>
              <w:right w:val="single" w:sz="4" w:space="0" w:color="000000"/>
            </w:tcBorders>
            <w:hideMark/>
          </w:tcPr>
          <w:p w:rsidR="004270B3" w:rsidRDefault="004270B3">
            <w:pPr>
              <w:ind w:left="-29" w:right="84"/>
              <w:jc w:val="both"/>
              <w:outlineLvl w:val="0"/>
              <w:rPr>
                <w:rFonts w:eastAsia="Calibri"/>
                <w:lang w:val="uk-UA" w:eastAsia="en-US"/>
              </w:rPr>
            </w:pPr>
            <w:r>
              <w:rPr>
                <w:rFonts w:eastAsia="Calibri"/>
                <w:lang w:val="uk-UA" w:eastAsia="en-US"/>
              </w:rPr>
              <w:t xml:space="preserve">КАМАЗ 53213 </w:t>
            </w:r>
          </w:p>
        </w:tc>
        <w:tc>
          <w:tcPr>
            <w:tcW w:w="1701" w:type="dxa"/>
            <w:tcBorders>
              <w:top w:val="single" w:sz="4" w:space="0" w:color="000000"/>
              <w:left w:val="single" w:sz="4" w:space="0" w:color="auto"/>
              <w:bottom w:val="single" w:sz="4" w:space="0" w:color="000000"/>
              <w:right w:val="single" w:sz="4" w:space="0" w:color="000000"/>
            </w:tcBorders>
            <w:hideMark/>
          </w:tcPr>
          <w:p w:rsidR="004270B3" w:rsidRDefault="004270B3">
            <w:pPr>
              <w:ind w:left="-53" w:right="84"/>
              <w:jc w:val="both"/>
              <w:outlineLvl w:val="0"/>
              <w:rPr>
                <w:rFonts w:eastAsia="Calibri"/>
                <w:lang w:val="uk-UA" w:eastAsia="en-US"/>
              </w:rPr>
            </w:pPr>
            <w:r>
              <w:rPr>
                <w:rFonts w:eastAsia="Calibri"/>
                <w:lang w:val="uk-UA" w:eastAsia="en-US"/>
              </w:rPr>
              <w:t>СВ4900ВІ</w:t>
            </w:r>
          </w:p>
        </w:tc>
        <w:tc>
          <w:tcPr>
            <w:tcW w:w="1855" w:type="dxa"/>
            <w:tcBorders>
              <w:top w:val="single" w:sz="4" w:space="0" w:color="000000"/>
              <w:left w:val="single" w:sz="4" w:space="0" w:color="000000"/>
              <w:bottom w:val="single" w:sz="4" w:space="0" w:color="000000"/>
              <w:right w:val="single" w:sz="4" w:space="0" w:color="000000"/>
            </w:tcBorders>
            <w:hideMark/>
          </w:tcPr>
          <w:p w:rsidR="004270B3" w:rsidRDefault="004270B3">
            <w:pPr>
              <w:ind w:left="-30" w:right="-80"/>
              <w:jc w:val="both"/>
              <w:outlineLvl w:val="0"/>
              <w:rPr>
                <w:rFonts w:eastAsia="Calibri"/>
                <w:lang w:val="uk-UA" w:eastAsia="en-US"/>
              </w:rPr>
            </w:pPr>
            <w:r>
              <w:rPr>
                <w:rFonts w:eastAsia="Calibri"/>
                <w:lang w:val="uk-UA" w:eastAsia="en-US"/>
              </w:rPr>
              <w:t>21606,43</w:t>
            </w:r>
          </w:p>
        </w:tc>
        <w:tc>
          <w:tcPr>
            <w:tcW w:w="1131" w:type="dxa"/>
            <w:tcBorders>
              <w:top w:val="single" w:sz="4" w:space="0" w:color="000000"/>
              <w:left w:val="single" w:sz="4" w:space="0" w:color="000000"/>
              <w:bottom w:val="single" w:sz="4" w:space="0" w:color="000000"/>
              <w:right w:val="single" w:sz="4" w:space="0" w:color="auto"/>
            </w:tcBorders>
          </w:tcPr>
          <w:p w:rsidR="004270B3" w:rsidRDefault="004270B3">
            <w:pPr>
              <w:ind w:left="-120" w:right="84"/>
              <w:jc w:val="both"/>
              <w:outlineLvl w:val="0"/>
              <w:rPr>
                <w:rFonts w:eastAsia="Calibri"/>
                <w:lang w:val="uk-UA" w:eastAsia="en-US"/>
              </w:rPr>
            </w:pPr>
          </w:p>
        </w:tc>
        <w:tc>
          <w:tcPr>
            <w:tcW w:w="1251" w:type="dxa"/>
            <w:tcBorders>
              <w:top w:val="single" w:sz="4" w:space="0" w:color="000000"/>
              <w:left w:val="single" w:sz="4" w:space="0" w:color="auto"/>
              <w:bottom w:val="single" w:sz="4" w:space="0" w:color="000000"/>
              <w:right w:val="single" w:sz="4" w:space="0" w:color="000000"/>
            </w:tcBorders>
            <w:hideMark/>
          </w:tcPr>
          <w:p w:rsidR="004270B3" w:rsidRDefault="004270B3">
            <w:pPr>
              <w:ind w:left="-30" w:right="-80"/>
              <w:jc w:val="both"/>
              <w:outlineLvl w:val="0"/>
              <w:rPr>
                <w:rFonts w:eastAsia="Calibri"/>
                <w:lang w:val="uk-UA" w:eastAsia="en-US"/>
              </w:rPr>
            </w:pPr>
            <w:r>
              <w:rPr>
                <w:rFonts w:eastAsia="Calibri"/>
                <w:lang w:val="uk-UA" w:eastAsia="en-US"/>
              </w:rPr>
              <w:t>21606,43</w:t>
            </w:r>
          </w:p>
        </w:tc>
      </w:tr>
      <w:tr w:rsidR="004270B3" w:rsidTr="004270B3">
        <w:tc>
          <w:tcPr>
            <w:tcW w:w="1022" w:type="dxa"/>
            <w:tcBorders>
              <w:top w:val="single" w:sz="4" w:space="0" w:color="000000"/>
              <w:left w:val="single" w:sz="4" w:space="0" w:color="000000"/>
              <w:bottom w:val="single" w:sz="4" w:space="0" w:color="000000"/>
              <w:right w:val="single" w:sz="4" w:space="0" w:color="000000"/>
            </w:tcBorders>
            <w:hideMark/>
          </w:tcPr>
          <w:p w:rsidR="004270B3" w:rsidRDefault="004270B3">
            <w:pPr>
              <w:ind w:left="425" w:right="84"/>
              <w:jc w:val="both"/>
              <w:outlineLvl w:val="0"/>
              <w:rPr>
                <w:rFonts w:eastAsia="Calibri"/>
                <w:lang w:val="uk-UA" w:eastAsia="en-US"/>
              </w:rPr>
            </w:pPr>
            <w:r>
              <w:rPr>
                <w:rFonts w:eastAsia="Calibri"/>
                <w:lang w:val="uk-UA" w:eastAsia="en-US"/>
              </w:rPr>
              <w:t>5</w:t>
            </w:r>
          </w:p>
        </w:tc>
        <w:tc>
          <w:tcPr>
            <w:tcW w:w="1638" w:type="dxa"/>
            <w:tcBorders>
              <w:top w:val="single" w:sz="4" w:space="0" w:color="000000"/>
              <w:left w:val="single" w:sz="4" w:space="0" w:color="000000"/>
              <w:bottom w:val="single" w:sz="4" w:space="0" w:color="000000"/>
              <w:right w:val="single" w:sz="4" w:space="0" w:color="000000"/>
            </w:tcBorders>
            <w:hideMark/>
          </w:tcPr>
          <w:p w:rsidR="004270B3" w:rsidRDefault="004270B3">
            <w:pPr>
              <w:ind w:left="-29" w:right="84"/>
              <w:jc w:val="both"/>
              <w:outlineLvl w:val="0"/>
              <w:rPr>
                <w:rFonts w:eastAsia="Calibri"/>
                <w:lang w:val="uk-UA" w:eastAsia="en-US"/>
              </w:rPr>
            </w:pPr>
            <w:r>
              <w:rPr>
                <w:rFonts w:eastAsia="Calibri"/>
                <w:lang w:val="uk-UA" w:eastAsia="en-US"/>
              </w:rPr>
              <w:t>ГАЗ 3307</w:t>
            </w:r>
          </w:p>
        </w:tc>
        <w:tc>
          <w:tcPr>
            <w:tcW w:w="1701" w:type="dxa"/>
            <w:tcBorders>
              <w:top w:val="single" w:sz="4" w:space="0" w:color="000000"/>
              <w:left w:val="single" w:sz="4" w:space="0" w:color="auto"/>
              <w:bottom w:val="single" w:sz="4" w:space="0" w:color="000000"/>
              <w:right w:val="single" w:sz="4" w:space="0" w:color="000000"/>
            </w:tcBorders>
            <w:hideMark/>
          </w:tcPr>
          <w:p w:rsidR="004270B3" w:rsidRDefault="004270B3">
            <w:pPr>
              <w:ind w:left="-53" w:right="84"/>
              <w:jc w:val="both"/>
              <w:outlineLvl w:val="0"/>
              <w:rPr>
                <w:rFonts w:eastAsia="Calibri"/>
                <w:lang w:val="uk-UA" w:eastAsia="en-US"/>
              </w:rPr>
            </w:pPr>
            <w:r>
              <w:rPr>
                <w:rFonts w:eastAsia="Calibri"/>
                <w:lang w:val="uk-UA" w:eastAsia="en-US"/>
              </w:rPr>
              <w:t>СВ0451ВН</w:t>
            </w:r>
          </w:p>
        </w:tc>
        <w:tc>
          <w:tcPr>
            <w:tcW w:w="1855" w:type="dxa"/>
            <w:tcBorders>
              <w:top w:val="single" w:sz="4" w:space="0" w:color="000000"/>
              <w:left w:val="single" w:sz="4" w:space="0" w:color="000000"/>
              <w:bottom w:val="single" w:sz="4" w:space="0" w:color="000000"/>
              <w:right w:val="single" w:sz="4" w:space="0" w:color="000000"/>
            </w:tcBorders>
            <w:hideMark/>
          </w:tcPr>
          <w:p w:rsidR="004270B3" w:rsidRDefault="004270B3">
            <w:pPr>
              <w:ind w:left="-30" w:right="-80"/>
              <w:jc w:val="both"/>
              <w:outlineLvl w:val="0"/>
              <w:rPr>
                <w:rFonts w:eastAsia="Calibri"/>
                <w:lang w:val="uk-UA" w:eastAsia="en-US"/>
              </w:rPr>
            </w:pPr>
            <w:r>
              <w:rPr>
                <w:rFonts w:eastAsia="Calibri"/>
                <w:lang w:val="uk-UA" w:eastAsia="en-US"/>
              </w:rPr>
              <w:t>9680,52</w:t>
            </w:r>
          </w:p>
        </w:tc>
        <w:tc>
          <w:tcPr>
            <w:tcW w:w="1131" w:type="dxa"/>
            <w:tcBorders>
              <w:top w:val="single" w:sz="4" w:space="0" w:color="000000"/>
              <w:left w:val="single" w:sz="4" w:space="0" w:color="000000"/>
              <w:bottom w:val="single" w:sz="4" w:space="0" w:color="000000"/>
              <w:right w:val="single" w:sz="4" w:space="0" w:color="auto"/>
            </w:tcBorders>
            <w:hideMark/>
          </w:tcPr>
          <w:p w:rsidR="004270B3" w:rsidRDefault="004270B3">
            <w:pPr>
              <w:ind w:left="-120" w:right="84"/>
              <w:jc w:val="both"/>
              <w:outlineLvl w:val="0"/>
              <w:rPr>
                <w:rFonts w:eastAsia="Calibri"/>
                <w:lang w:val="uk-UA" w:eastAsia="en-US"/>
              </w:rPr>
            </w:pPr>
            <w:r>
              <w:rPr>
                <w:rFonts w:eastAsia="Calibri"/>
                <w:lang w:val="uk-UA" w:eastAsia="en-US"/>
              </w:rPr>
              <w:t>60000</w:t>
            </w:r>
          </w:p>
        </w:tc>
        <w:tc>
          <w:tcPr>
            <w:tcW w:w="1251" w:type="dxa"/>
            <w:tcBorders>
              <w:top w:val="single" w:sz="4" w:space="0" w:color="000000"/>
              <w:left w:val="single" w:sz="4" w:space="0" w:color="auto"/>
              <w:bottom w:val="single" w:sz="4" w:space="0" w:color="000000"/>
              <w:right w:val="single" w:sz="4" w:space="0" w:color="000000"/>
            </w:tcBorders>
            <w:hideMark/>
          </w:tcPr>
          <w:p w:rsidR="004270B3" w:rsidRDefault="004270B3">
            <w:pPr>
              <w:ind w:right="84"/>
              <w:jc w:val="both"/>
              <w:outlineLvl w:val="0"/>
              <w:rPr>
                <w:rFonts w:eastAsia="Calibri"/>
                <w:lang w:val="uk-UA" w:eastAsia="en-US"/>
              </w:rPr>
            </w:pPr>
            <w:r>
              <w:rPr>
                <w:rFonts w:eastAsia="Calibri"/>
                <w:lang w:val="uk-UA" w:eastAsia="en-US"/>
              </w:rPr>
              <w:t>69680,52</w:t>
            </w:r>
          </w:p>
        </w:tc>
      </w:tr>
      <w:tr w:rsidR="004270B3" w:rsidTr="004270B3">
        <w:tc>
          <w:tcPr>
            <w:tcW w:w="1022" w:type="dxa"/>
            <w:tcBorders>
              <w:top w:val="single" w:sz="4" w:space="0" w:color="000000"/>
              <w:left w:val="single" w:sz="4" w:space="0" w:color="000000"/>
              <w:bottom w:val="single" w:sz="4" w:space="0" w:color="000000"/>
              <w:right w:val="single" w:sz="4" w:space="0" w:color="000000"/>
            </w:tcBorders>
            <w:hideMark/>
          </w:tcPr>
          <w:p w:rsidR="004270B3" w:rsidRDefault="004270B3">
            <w:pPr>
              <w:ind w:left="425" w:right="84"/>
              <w:jc w:val="both"/>
              <w:outlineLvl w:val="0"/>
              <w:rPr>
                <w:rFonts w:eastAsia="Calibri"/>
                <w:lang w:val="uk-UA" w:eastAsia="en-US"/>
              </w:rPr>
            </w:pPr>
            <w:r>
              <w:rPr>
                <w:rFonts w:eastAsia="Calibri"/>
                <w:lang w:val="uk-UA" w:eastAsia="en-US"/>
              </w:rPr>
              <w:t>6</w:t>
            </w:r>
          </w:p>
        </w:tc>
        <w:tc>
          <w:tcPr>
            <w:tcW w:w="1638" w:type="dxa"/>
            <w:tcBorders>
              <w:top w:val="single" w:sz="4" w:space="0" w:color="000000"/>
              <w:left w:val="single" w:sz="4" w:space="0" w:color="000000"/>
              <w:bottom w:val="single" w:sz="4" w:space="0" w:color="000000"/>
              <w:right w:val="single" w:sz="4" w:space="0" w:color="000000"/>
            </w:tcBorders>
            <w:hideMark/>
          </w:tcPr>
          <w:p w:rsidR="004270B3" w:rsidRDefault="004270B3">
            <w:pPr>
              <w:ind w:left="-29" w:right="84"/>
              <w:jc w:val="both"/>
              <w:outlineLvl w:val="0"/>
              <w:rPr>
                <w:rFonts w:eastAsia="Calibri"/>
                <w:lang w:val="uk-UA" w:eastAsia="en-US"/>
              </w:rPr>
            </w:pPr>
            <w:r>
              <w:rPr>
                <w:rFonts w:eastAsia="Calibri"/>
                <w:lang w:val="uk-UA" w:eastAsia="en-US"/>
              </w:rPr>
              <w:t>ГАЗ 3307</w:t>
            </w:r>
          </w:p>
        </w:tc>
        <w:tc>
          <w:tcPr>
            <w:tcW w:w="1701" w:type="dxa"/>
            <w:tcBorders>
              <w:top w:val="single" w:sz="4" w:space="0" w:color="000000"/>
              <w:left w:val="single" w:sz="4" w:space="0" w:color="auto"/>
              <w:bottom w:val="single" w:sz="4" w:space="0" w:color="000000"/>
              <w:right w:val="single" w:sz="4" w:space="0" w:color="000000"/>
            </w:tcBorders>
            <w:hideMark/>
          </w:tcPr>
          <w:p w:rsidR="004270B3" w:rsidRDefault="004270B3">
            <w:pPr>
              <w:ind w:left="-53" w:right="84"/>
              <w:jc w:val="both"/>
              <w:outlineLvl w:val="0"/>
              <w:rPr>
                <w:rFonts w:eastAsia="Calibri"/>
                <w:lang w:val="uk-UA" w:eastAsia="en-US"/>
              </w:rPr>
            </w:pPr>
            <w:r>
              <w:rPr>
                <w:rFonts w:eastAsia="Calibri"/>
                <w:lang w:val="uk-UA" w:eastAsia="en-US"/>
              </w:rPr>
              <w:t>СВ0449ВН</w:t>
            </w:r>
          </w:p>
        </w:tc>
        <w:tc>
          <w:tcPr>
            <w:tcW w:w="1855" w:type="dxa"/>
            <w:tcBorders>
              <w:top w:val="single" w:sz="4" w:space="0" w:color="000000"/>
              <w:left w:val="single" w:sz="4" w:space="0" w:color="000000"/>
              <w:bottom w:val="single" w:sz="4" w:space="0" w:color="000000"/>
              <w:right w:val="single" w:sz="4" w:space="0" w:color="000000"/>
            </w:tcBorders>
            <w:hideMark/>
          </w:tcPr>
          <w:p w:rsidR="004270B3" w:rsidRDefault="004270B3">
            <w:pPr>
              <w:ind w:left="-30" w:right="-80"/>
              <w:jc w:val="both"/>
              <w:outlineLvl w:val="0"/>
              <w:rPr>
                <w:rFonts w:eastAsia="Calibri"/>
                <w:lang w:val="uk-UA" w:eastAsia="en-US"/>
              </w:rPr>
            </w:pPr>
            <w:r>
              <w:rPr>
                <w:rFonts w:eastAsia="Calibri"/>
                <w:lang w:val="uk-UA" w:eastAsia="en-US"/>
              </w:rPr>
              <w:t>11569,28</w:t>
            </w:r>
          </w:p>
        </w:tc>
        <w:tc>
          <w:tcPr>
            <w:tcW w:w="1131" w:type="dxa"/>
            <w:tcBorders>
              <w:top w:val="single" w:sz="4" w:space="0" w:color="000000"/>
              <w:left w:val="single" w:sz="4" w:space="0" w:color="000000"/>
              <w:bottom w:val="single" w:sz="4" w:space="0" w:color="000000"/>
              <w:right w:val="single" w:sz="4" w:space="0" w:color="auto"/>
            </w:tcBorders>
            <w:hideMark/>
          </w:tcPr>
          <w:p w:rsidR="004270B3" w:rsidRDefault="004270B3">
            <w:pPr>
              <w:ind w:left="-120" w:right="84"/>
              <w:jc w:val="both"/>
              <w:outlineLvl w:val="0"/>
              <w:rPr>
                <w:rFonts w:eastAsia="Calibri"/>
                <w:lang w:val="uk-UA" w:eastAsia="en-US"/>
              </w:rPr>
            </w:pPr>
            <w:r>
              <w:rPr>
                <w:rFonts w:eastAsia="Calibri"/>
                <w:lang w:val="uk-UA" w:eastAsia="en-US"/>
              </w:rPr>
              <w:t>60000</w:t>
            </w:r>
          </w:p>
        </w:tc>
        <w:tc>
          <w:tcPr>
            <w:tcW w:w="1251" w:type="dxa"/>
            <w:tcBorders>
              <w:top w:val="single" w:sz="4" w:space="0" w:color="000000"/>
              <w:left w:val="single" w:sz="4" w:space="0" w:color="auto"/>
              <w:bottom w:val="single" w:sz="4" w:space="0" w:color="000000"/>
              <w:right w:val="single" w:sz="4" w:space="0" w:color="000000"/>
            </w:tcBorders>
            <w:hideMark/>
          </w:tcPr>
          <w:p w:rsidR="004270B3" w:rsidRDefault="004270B3">
            <w:pPr>
              <w:ind w:right="84"/>
              <w:jc w:val="both"/>
              <w:outlineLvl w:val="0"/>
              <w:rPr>
                <w:rFonts w:eastAsia="Calibri"/>
                <w:lang w:val="uk-UA" w:eastAsia="en-US"/>
              </w:rPr>
            </w:pPr>
            <w:r>
              <w:rPr>
                <w:rFonts w:eastAsia="Calibri"/>
                <w:lang w:val="uk-UA" w:eastAsia="en-US"/>
              </w:rPr>
              <w:t>71569,28</w:t>
            </w:r>
          </w:p>
        </w:tc>
      </w:tr>
      <w:tr w:rsidR="004270B3" w:rsidTr="004270B3">
        <w:tc>
          <w:tcPr>
            <w:tcW w:w="1022" w:type="dxa"/>
            <w:tcBorders>
              <w:top w:val="single" w:sz="4" w:space="0" w:color="000000"/>
              <w:left w:val="single" w:sz="4" w:space="0" w:color="000000"/>
              <w:bottom w:val="single" w:sz="4" w:space="0" w:color="000000"/>
              <w:right w:val="single" w:sz="4" w:space="0" w:color="000000"/>
            </w:tcBorders>
          </w:tcPr>
          <w:p w:rsidR="004270B3" w:rsidRDefault="004270B3">
            <w:pPr>
              <w:ind w:left="425" w:right="84"/>
              <w:jc w:val="both"/>
              <w:outlineLvl w:val="0"/>
              <w:rPr>
                <w:rFonts w:eastAsia="Calibri"/>
                <w:lang w:val="uk-UA" w:eastAsia="en-US"/>
              </w:rPr>
            </w:pPr>
          </w:p>
        </w:tc>
        <w:tc>
          <w:tcPr>
            <w:tcW w:w="1638" w:type="dxa"/>
            <w:tcBorders>
              <w:top w:val="single" w:sz="4" w:space="0" w:color="000000"/>
              <w:left w:val="single" w:sz="4" w:space="0" w:color="000000"/>
              <w:bottom w:val="single" w:sz="4" w:space="0" w:color="000000"/>
              <w:right w:val="single" w:sz="4" w:space="0" w:color="000000"/>
            </w:tcBorders>
            <w:hideMark/>
          </w:tcPr>
          <w:p w:rsidR="004270B3" w:rsidRDefault="004270B3">
            <w:pPr>
              <w:ind w:left="-29" w:right="84"/>
              <w:jc w:val="both"/>
              <w:outlineLvl w:val="0"/>
              <w:rPr>
                <w:rFonts w:eastAsia="Calibri"/>
                <w:lang w:val="uk-UA" w:eastAsia="en-US"/>
              </w:rPr>
            </w:pPr>
            <w:r>
              <w:rPr>
                <w:rFonts w:eastAsia="Calibri"/>
                <w:lang w:val="uk-UA" w:eastAsia="en-US"/>
              </w:rPr>
              <w:t>Разом</w:t>
            </w:r>
          </w:p>
        </w:tc>
        <w:tc>
          <w:tcPr>
            <w:tcW w:w="1701" w:type="dxa"/>
            <w:tcBorders>
              <w:top w:val="single" w:sz="4" w:space="0" w:color="000000"/>
              <w:left w:val="single" w:sz="4" w:space="0" w:color="auto"/>
              <w:bottom w:val="single" w:sz="4" w:space="0" w:color="000000"/>
              <w:right w:val="single" w:sz="4" w:space="0" w:color="000000"/>
            </w:tcBorders>
          </w:tcPr>
          <w:p w:rsidR="004270B3" w:rsidRDefault="004270B3">
            <w:pPr>
              <w:ind w:left="-53" w:right="84"/>
              <w:jc w:val="both"/>
              <w:outlineLvl w:val="0"/>
              <w:rPr>
                <w:rFonts w:eastAsia="Calibri"/>
                <w:lang w:val="uk-UA" w:eastAsia="en-US"/>
              </w:rPr>
            </w:pPr>
          </w:p>
        </w:tc>
        <w:tc>
          <w:tcPr>
            <w:tcW w:w="1855" w:type="dxa"/>
            <w:tcBorders>
              <w:top w:val="single" w:sz="4" w:space="0" w:color="000000"/>
              <w:left w:val="single" w:sz="4" w:space="0" w:color="000000"/>
              <w:bottom w:val="single" w:sz="4" w:space="0" w:color="000000"/>
              <w:right w:val="single" w:sz="4" w:space="0" w:color="000000"/>
            </w:tcBorders>
          </w:tcPr>
          <w:p w:rsidR="004270B3" w:rsidRDefault="004270B3">
            <w:pPr>
              <w:ind w:left="-30" w:right="-80"/>
              <w:jc w:val="both"/>
              <w:outlineLvl w:val="0"/>
              <w:rPr>
                <w:rFonts w:eastAsia="Calibri"/>
                <w:lang w:val="uk-UA" w:eastAsia="en-US"/>
              </w:rPr>
            </w:pPr>
          </w:p>
        </w:tc>
        <w:tc>
          <w:tcPr>
            <w:tcW w:w="1131" w:type="dxa"/>
            <w:tcBorders>
              <w:top w:val="single" w:sz="4" w:space="0" w:color="000000"/>
              <w:left w:val="single" w:sz="4" w:space="0" w:color="000000"/>
              <w:bottom w:val="single" w:sz="4" w:space="0" w:color="000000"/>
              <w:right w:val="single" w:sz="4" w:space="0" w:color="auto"/>
            </w:tcBorders>
            <w:hideMark/>
          </w:tcPr>
          <w:p w:rsidR="004270B3" w:rsidRDefault="004270B3">
            <w:pPr>
              <w:ind w:left="-120" w:right="84"/>
              <w:jc w:val="both"/>
              <w:outlineLvl w:val="0"/>
              <w:rPr>
                <w:rFonts w:eastAsia="Calibri"/>
                <w:lang w:val="uk-UA" w:eastAsia="en-US"/>
              </w:rPr>
            </w:pPr>
            <w:r>
              <w:rPr>
                <w:rFonts w:eastAsia="Calibri"/>
                <w:lang w:val="uk-UA" w:eastAsia="en-US"/>
              </w:rPr>
              <w:t>120000,00</w:t>
            </w:r>
          </w:p>
        </w:tc>
        <w:tc>
          <w:tcPr>
            <w:tcW w:w="1251" w:type="dxa"/>
            <w:tcBorders>
              <w:top w:val="single" w:sz="4" w:space="0" w:color="000000"/>
              <w:left w:val="single" w:sz="4" w:space="0" w:color="auto"/>
              <w:bottom w:val="single" w:sz="4" w:space="0" w:color="000000"/>
              <w:right w:val="single" w:sz="4" w:space="0" w:color="000000"/>
            </w:tcBorders>
            <w:hideMark/>
          </w:tcPr>
          <w:p w:rsidR="004270B3" w:rsidRDefault="004270B3">
            <w:pPr>
              <w:ind w:right="84"/>
              <w:jc w:val="both"/>
              <w:outlineLvl w:val="0"/>
              <w:rPr>
                <w:rFonts w:eastAsia="Calibri"/>
                <w:lang w:val="uk-UA" w:eastAsia="en-US"/>
              </w:rPr>
            </w:pPr>
            <w:r>
              <w:rPr>
                <w:rFonts w:eastAsia="Calibri"/>
                <w:lang w:val="uk-UA" w:eastAsia="en-US"/>
              </w:rPr>
              <w:t>227540,84</w:t>
            </w:r>
          </w:p>
        </w:tc>
      </w:tr>
    </w:tbl>
    <w:p w:rsidR="004270B3" w:rsidRDefault="004270B3" w:rsidP="004270B3">
      <w:pPr>
        <w:spacing w:line="276" w:lineRule="auto"/>
        <w:jc w:val="both"/>
        <w:rPr>
          <w:rFonts w:eastAsia="Calibri"/>
          <w:lang w:val="uk-UA" w:eastAsia="en-US"/>
        </w:rPr>
      </w:pPr>
      <w:r>
        <w:rPr>
          <w:rFonts w:eastAsia="Calibri"/>
          <w:lang w:val="uk-UA" w:eastAsia="en-US"/>
        </w:rPr>
        <w:tab/>
        <w:t>У зв’язку з тим, що наявна техніка, що використовується підприємством, вироблена в період з 1990 р. по 2002 рік, вона дуже часто виходить зі строю незаплановано графіком відходів на ремонт. В результаті чого, починаються перебої з наданням послуги з вивезення побутових відходів.</w:t>
      </w:r>
    </w:p>
    <w:p w:rsidR="004270B3" w:rsidRDefault="004270B3" w:rsidP="004270B3">
      <w:pPr>
        <w:spacing w:line="276" w:lineRule="auto"/>
        <w:ind w:firstLine="708"/>
        <w:jc w:val="both"/>
        <w:rPr>
          <w:rFonts w:eastAsia="Calibri"/>
          <w:lang w:val="uk-UA" w:eastAsia="en-US"/>
        </w:rPr>
      </w:pPr>
      <w:r>
        <w:rPr>
          <w:rFonts w:eastAsia="Calibri"/>
          <w:lang w:val="uk-UA" w:eastAsia="en-US"/>
        </w:rPr>
        <w:t>Діючий тариф на надання послуги комунальним підприємством «Виробниче управління комунального господарства» не повністю забезпечує відшкодування витрат на її надання.</w:t>
      </w:r>
    </w:p>
    <w:p w:rsidR="004270B3" w:rsidRDefault="004270B3" w:rsidP="004270B3">
      <w:pPr>
        <w:ind w:right="-2" w:firstLine="708"/>
        <w:jc w:val="both"/>
        <w:rPr>
          <w:rFonts w:eastAsia="Calibri"/>
          <w:lang w:val="uk-UA" w:eastAsia="en-US"/>
        </w:rPr>
      </w:pPr>
      <w:r>
        <w:rPr>
          <w:rFonts w:eastAsia="Calibri"/>
          <w:lang w:val="uk-UA" w:eastAsia="en-US"/>
        </w:rPr>
        <w:t>Це призводить до того, що підприємству не вистачає обігових коштів на придбання нової спеціалізованої техніки. У разі закладання інвестиційної складової до тарифу на послугу відбудеться значне підвищення тарифу.</w:t>
      </w:r>
    </w:p>
    <w:p w:rsidR="004270B3" w:rsidRDefault="004270B3" w:rsidP="004270B3">
      <w:pPr>
        <w:spacing w:line="276" w:lineRule="auto"/>
        <w:ind w:firstLine="708"/>
        <w:jc w:val="both"/>
        <w:rPr>
          <w:rFonts w:eastAsia="Calibri"/>
          <w:lang w:val="uk-UA" w:eastAsia="en-US"/>
        </w:rPr>
      </w:pPr>
      <w:r>
        <w:rPr>
          <w:rFonts w:eastAsia="Calibri"/>
          <w:lang w:val="uk-UA" w:eastAsia="en-US"/>
        </w:rPr>
        <w:t>Окрім того, що підприємство надає послуги із вивезення і захоронення побутових відходів, КП «ВУКГ» також здійснює діяльність, направлену на забезпечення благоустрою міських територій та проводить прибирання доріг.</w:t>
      </w:r>
    </w:p>
    <w:p w:rsidR="004270B3" w:rsidRDefault="004270B3" w:rsidP="004270B3">
      <w:pPr>
        <w:spacing w:line="276" w:lineRule="auto"/>
        <w:ind w:firstLine="708"/>
        <w:jc w:val="both"/>
        <w:rPr>
          <w:rFonts w:eastAsia="Calibri"/>
          <w:lang w:val="uk-UA" w:eastAsia="en-US"/>
        </w:rPr>
      </w:pPr>
      <w:r>
        <w:rPr>
          <w:rFonts w:eastAsia="Calibri"/>
          <w:lang w:val="uk-UA" w:eastAsia="en-US"/>
        </w:rPr>
        <w:t>Так, щодня на вуличному прибиранні  працює 46 прибиральників вулиць, 1  автомобіль самоскид ГАЗ 53 для вивезення вуличного змету і сміття та 2 вантажники. В середньому (влітку кількість вуличного змету і сміття більша, ніж взимку) протягом року вивозиться – 4,15 т вуличного змету та сміття за 2 ходки на полігон.</w:t>
      </w:r>
    </w:p>
    <w:p w:rsidR="004270B3" w:rsidRDefault="004270B3" w:rsidP="004270B3">
      <w:pPr>
        <w:spacing w:line="276" w:lineRule="auto"/>
        <w:ind w:firstLine="708"/>
        <w:jc w:val="both"/>
        <w:rPr>
          <w:rFonts w:eastAsia="Calibri"/>
          <w:lang w:val="uk-UA" w:eastAsia="en-US"/>
        </w:rPr>
      </w:pPr>
      <w:r>
        <w:rPr>
          <w:rFonts w:eastAsia="Calibri"/>
          <w:lang w:val="uk-UA" w:eastAsia="en-US"/>
        </w:rPr>
        <w:t>Автомобіль ГАЗ 53 державний реєстраційний номер – 18-71 ЧНН,  1979 року випуску, повністю відпрацював свій технічний  ресурс. Подальша експлуатація даного автомобіля  призведе до неможливості своєчасно вивезти змет і сміття з вулиць міста, що потягне за собою  погіршення санітарного стану міста.</w:t>
      </w:r>
    </w:p>
    <w:p w:rsidR="004270B3" w:rsidRDefault="004270B3" w:rsidP="004270B3">
      <w:pPr>
        <w:spacing w:line="276" w:lineRule="auto"/>
        <w:ind w:firstLine="708"/>
        <w:jc w:val="both"/>
        <w:rPr>
          <w:rFonts w:eastAsia="Calibri"/>
          <w:lang w:val="uk-UA" w:eastAsia="en-US"/>
        </w:rPr>
      </w:pPr>
      <w:r>
        <w:rPr>
          <w:rFonts w:eastAsia="Calibri"/>
          <w:lang w:val="uk-UA" w:eastAsia="en-US"/>
        </w:rPr>
        <w:t>Зважаючи на те, що підвищення тарифів на комунальні послуги вкрай негативно  сприймається громадою міста,  виникає гостра потреба у отриманні фінансової підтримки комунальним підприємством  з міського бюджету  для забезпечення вище вказаних робіт.</w:t>
      </w:r>
    </w:p>
    <w:p w:rsidR="004270B3" w:rsidRDefault="004270B3" w:rsidP="004270B3">
      <w:pPr>
        <w:spacing w:line="276" w:lineRule="auto"/>
        <w:jc w:val="both"/>
        <w:rPr>
          <w:rFonts w:eastAsia="Calibri"/>
          <w:b/>
          <w:lang w:val="uk-UA" w:eastAsia="en-US"/>
        </w:rPr>
      </w:pPr>
      <w:r>
        <w:rPr>
          <w:rFonts w:eastAsia="Calibri"/>
          <w:b/>
          <w:lang w:val="uk-UA" w:eastAsia="en-US"/>
        </w:rPr>
        <w:t xml:space="preserve">Очікувані (прогнозні) показники ефективної реалізації заходів </w:t>
      </w:r>
    </w:p>
    <w:p w:rsidR="004270B3" w:rsidRDefault="004270B3" w:rsidP="004270B3">
      <w:pPr>
        <w:spacing w:line="276" w:lineRule="auto"/>
        <w:ind w:firstLine="426"/>
        <w:jc w:val="both"/>
        <w:rPr>
          <w:rFonts w:eastAsia="Calibri"/>
          <w:lang w:val="uk-UA" w:eastAsia="en-US"/>
        </w:rPr>
      </w:pPr>
      <w:r>
        <w:rPr>
          <w:rFonts w:eastAsia="Calibri"/>
          <w:lang w:val="uk-UA" w:eastAsia="en-US"/>
        </w:rPr>
        <w:t>Придбання нових спеціалізованих транспортних засобів – сміттєвозів дасть можливість комунальному підприємству відмовитись від орендованих транспортних засобів, які також потребують постійного догляду і виконання ремонтних робіт.</w:t>
      </w:r>
    </w:p>
    <w:p w:rsidR="004270B3" w:rsidRDefault="004270B3" w:rsidP="004270B3">
      <w:pPr>
        <w:spacing w:line="276" w:lineRule="auto"/>
        <w:ind w:firstLine="426"/>
        <w:jc w:val="both"/>
        <w:rPr>
          <w:rFonts w:eastAsia="Calibri"/>
          <w:lang w:val="uk-UA" w:eastAsia="en-US"/>
        </w:rPr>
      </w:pPr>
      <w:r>
        <w:rPr>
          <w:rFonts w:eastAsia="Calibri"/>
          <w:lang w:val="uk-UA" w:eastAsia="en-US"/>
        </w:rPr>
        <w:t>Це дасть можливість  підприємству зекономити кошти на утриманні автопарку сміттєвозів в належному технічному стані та оренді  на 141 249,80 грн.  на рік.</w:t>
      </w:r>
    </w:p>
    <w:p w:rsidR="004270B3" w:rsidRDefault="004270B3" w:rsidP="004270B3">
      <w:pPr>
        <w:spacing w:line="276" w:lineRule="auto"/>
        <w:ind w:firstLine="426"/>
        <w:jc w:val="both"/>
        <w:rPr>
          <w:rFonts w:eastAsia="Calibri"/>
          <w:lang w:val="uk-UA" w:eastAsia="en-US"/>
        </w:rPr>
      </w:pPr>
      <w:r>
        <w:rPr>
          <w:rFonts w:eastAsia="Calibri"/>
          <w:lang w:val="uk-UA" w:eastAsia="en-US"/>
        </w:rPr>
        <w:t xml:space="preserve">Також, придбання 2  сміттєвозів із боковим  навантаженням на базі шасі </w:t>
      </w:r>
      <w:r>
        <w:rPr>
          <w:rFonts w:eastAsia="Calibri"/>
          <w:lang w:val="en-US" w:eastAsia="en-US"/>
        </w:rPr>
        <w:t>FORD</w:t>
      </w:r>
      <w:r>
        <w:rPr>
          <w:rFonts w:eastAsia="Calibri"/>
          <w:lang w:val="uk-UA" w:eastAsia="en-US"/>
        </w:rPr>
        <w:t xml:space="preserve">  дасть можливість зекономити  витрати палива. Аналіз розрахунків  наводиться в таблиці 3.</w:t>
      </w:r>
    </w:p>
    <w:p w:rsidR="004270B3" w:rsidRDefault="004270B3" w:rsidP="004270B3">
      <w:pPr>
        <w:spacing w:line="276" w:lineRule="auto"/>
        <w:ind w:firstLine="426"/>
        <w:jc w:val="both"/>
        <w:rPr>
          <w:rFonts w:eastAsia="Calibri"/>
          <w:i/>
          <w:lang w:val="uk-UA" w:eastAsia="en-US"/>
        </w:rPr>
      </w:pPr>
      <w:r>
        <w:rPr>
          <w:rFonts w:eastAsia="Calibri"/>
          <w:i/>
          <w:lang w:val="uk-UA" w:eastAsia="en-US"/>
        </w:rPr>
        <w:t>Таблиця 3.</w:t>
      </w:r>
    </w:p>
    <w:tbl>
      <w:tblPr>
        <w:tblW w:w="9680" w:type="dxa"/>
        <w:tblInd w:w="93" w:type="dxa"/>
        <w:tblLook w:val="04A0" w:firstRow="1" w:lastRow="0" w:firstColumn="1" w:lastColumn="0" w:noHBand="0" w:noVBand="1"/>
      </w:tblPr>
      <w:tblGrid>
        <w:gridCol w:w="1713"/>
        <w:gridCol w:w="1073"/>
        <w:gridCol w:w="992"/>
        <w:gridCol w:w="1701"/>
        <w:gridCol w:w="1811"/>
        <w:gridCol w:w="1033"/>
        <w:gridCol w:w="920"/>
        <w:gridCol w:w="1236"/>
      </w:tblGrid>
      <w:tr w:rsidR="004270B3" w:rsidTr="004270B3">
        <w:trPr>
          <w:trHeight w:val="330"/>
        </w:trPr>
        <w:tc>
          <w:tcPr>
            <w:tcW w:w="1713" w:type="dxa"/>
            <w:vMerge w:val="restart"/>
            <w:tcBorders>
              <w:top w:val="single" w:sz="4" w:space="0" w:color="auto"/>
              <w:left w:val="single" w:sz="4" w:space="0" w:color="auto"/>
              <w:bottom w:val="single" w:sz="4" w:space="0" w:color="auto"/>
              <w:right w:val="single" w:sz="4" w:space="0" w:color="auto"/>
            </w:tcBorders>
            <w:vAlign w:val="center"/>
            <w:hideMark/>
          </w:tcPr>
          <w:p w:rsidR="004270B3" w:rsidRDefault="004270B3">
            <w:pPr>
              <w:jc w:val="both"/>
            </w:pPr>
            <w:r>
              <w:t>Транспортний засіб</w:t>
            </w:r>
          </w:p>
        </w:tc>
        <w:tc>
          <w:tcPr>
            <w:tcW w:w="7967" w:type="dxa"/>
            <w:gridSpan w:val="7"/>
            <w:tcBorders>
              <w:top w:val="single" w:sz="4" w:space="0" w:color="auto"/>
              <w:left w:val="nil"/>
              <w:bottom w:val="single" w:sz="4" w:space="0" w:color="auto"/>
              <w:right w:val="single" w:sz="4" w:space="0" w:color="000000"/>
            </w:tcBorders>
            <w:noWrap/>
            <w:vAlign w:val="center"/>
            <w:hideMark/>
          </w:tcPr>
          <w:p w:rsidR="004270B3" w:rsidRDefault="004270B3">
            <w:pPr>
              <w:jc w:val="both"/>
            </w:pPr>
            <w:r>
              <w:t>Паливо                (газ / дизельне пальне)</w:t>
            </w:r>
          </w:p>
        </w:tc>
      </w:tr>
      <w:tr w:rsidR="004270B3" w:rsidRPr="004270B3" w:rsidTr="004270B3">
        <w:trPr>
          <w:trHeight w:val="408"/>
        </w:trPr>
        <w:tc>
          <w:tcPr>
            <w:tcW w:w="0" w:type="auto"/>
            <w:vMerge/>
            <w:tcBorders>
              <w:top w:val="single" w:sz="4" w:space="0" w:color="auto"/>
              <w:left w:val="single" w:sz="4" w:space="0" w:color="auto"/>
              <w:bottom w:val="single" w:sz="4" w:space="0" w:color="auto"/>
              <w:right w:val="single" w:sz="4" w:space="0" w:color="auto"/>
            </w:tcBorders>
            <w:vAlign w:val="center"/>
            <w:hideMark/>
          </w:tcPr>
          <w:p w:rsidR="004270B3" w:rsidRDefault="004270B3"/>
        </w:tc>
        <w:tc>
          <w:tcPr>
            <w:tcW w:w="1073" w:type="dxa"/>
            <w:vMerge w:val="restart"/>
            <w:tcBorders>
              <w:top w:val="nil"/>
              <w:left w:val="single" w:sz="4" w:space="0" w:color="auto"/>
              <w:bottom w:val="single" w:sz="4" w:space="0" w:color="auto"/>
              <w:right w:val="single" w:sz="4" w:space="0" w:color="auto"/>
            </w:tcBorders>
            <w:vAlign w:val="center"/>
            <w:hideMark/>
          </w:tcPr>
          <w:p w:rsidR="004270B3" w:rsidRDefault="004270B3">
            <w:pPr>
              <w:jc w:val="both"/>
            </w:pPr>
            <w:r>
              <w:t>Пробіг   за рік км.</w:t>
            </w:r>
          </w:p>
        </w:tc>
        <w:tc>
          <w:tcPr>
            <w:tcW w:w="875" w:type="dxa"/>
            <w:vMerge w:val="restart"/>
            <w:tcBorders>
              <w:top w:val="nil"/>
              <w:left w:val="single" w:sz="4" w:space="0" w:color="auto"/>
              <w:bottom w:val="single" w:sz="4" w:space="0" w:color="auto"/>
              <w:right w:val="single" w:sz="4" w:space="0" w:color="auto"/>
            </w:tcBorders>
            <w:vAlign w:val="center"/>
            <w:hideMark/>
          </w:tcPr>
          <w:p w:rsidR="004270B3" w:rsidRDefault="004270B3">
            <w:pPr>
              <w:jc w:val="both"/>
            </w:pPr>
            <w:r>
              <w:t xml:space="preserve">Норма на 100км. </w:t>
            </w:r>
            <w:r>
              <w:lastRenderedPageBreak/>
              <w:t>пробігу л.</w:t>
            </w:r>
          </w:p>
        </w:tc>
        <w:tc>
          <w:tcPr>
            <w:tcW w:w="1401" w:type="dxa"/>
            <w:vMerge w:val="restart"/>
            <w:tcBorders>
              <w:top w:val="nil"/>
              <w:left w:val="single" w:sz="4" w:space="0" w:color="auto"/>
              <w:bottom w:val="single" w:sz="4" w:space="0" w:color="auto"/>
              <w:right w:val="single" w:sz="4" w:space="0" w:color="auto"/>
            </w:tcBorders>
            <w:vAlign w:val="center"/>
            <w:hideMark/>
          </w:tcPr>
          <w:p w:rsidR="004270B3" w:rsidRDefault="004270B3">
            <w:pPr>
              <w:jc w:val="both"/>
            </w:pPr>
            <w:r>
              <w:lastRenderedPageBreak/>
              <w:t>Кільк. ходок   (навантажень або розвантажень)</w:t>
            </w:r>
          </w:p>
        </w:tc>
        <w:tc>
          <w:tcPr>
            <w:tcW w:w="1505" w:type="dxa"/>
            <w:vMerge w:val="restart"/>
            <w:tcBorders>
              <w:top w:val="nil"/>
              <w:left w:val="single" w:sz="4" w:space="0" w:color="auto"/>
              <w:bottom w:val="single" w:sz="4" w:space="0" w:color="auto"/>
              <w:right w:val="single" w:sz="4" w:space="0" w:color="auto"/>
            </w:tcBorders>
            <w:vAlign w:val="center"/>
            <w:hideMark/>
          </w:tcPr>
          <w:p w:rsidR="004270B3" w:rsidRDefault="004270B3">
            <w:pPr>
              <w:jc w:val="both"/>
            </w:pPr>
            <w:r>
              <w:t xml:space="preserve">Норма на одне навантаження або </w:t>
            </w:r>
            <w:r>
              <w:lastRenderedPageBreak/>
              <w:t>розвантаження, л</w:t>
            </w:r>
          </w:p>
        </w:tc>
        <w:tc>
          <w:tcPr>
            <w:tcW w:w="1033" w:type="dxa"/>
            <w:vMerge w:val="restart"/>
            <w:tcBorders>
              <w:top w:val="nil"/>
              <w:left w:val="single" w:sz="4" w:space="0" w:color="auto"/>
              <w:bottom w:val="single" w:sz="4" w:space="0" w:color="auto"/>
              <w:right w:val="single" w:sz="4" w:space="0" w:color="auto"/>
            </w:tcBorders>
            <w:vAlign w:val="center"/>
            <w:hideMark/>
          </w:tcPr>
          <w:p w:rsidR="004270B3" w:rsidRDefault="004270B3">
            <w:pPr>
              <w:jc w:val="both"/>
            </w:pPr>
            <w:r>
              <w:lastRenderedPageBreak/>
              <w:t>Всього</w:t>
            </w:r>
          </w:p>
        </w:tc>
        <w:tc>
          <w:tcPr>
            <w:tcW w:w="884" w:type="dxa"/>
            <w:vMerge w:val="restart"/>
            <w:tcBorders>
              <w:top w:val="nil"/>
              <w:left w:val="single" w:sz="4" w:space="0" w:color="auto"/>
              <w:bottom w:val="single" w:sz="4" w:space="0" w:color="auto"/>
              <w:right w:val="single" w:sz="4" w:space="0" w:color="auto"/>
            </w:tcBorders>
            <w:vAlign w:val="center"/>
            <w:hideMark/>
          </w:tcPr>
          <w:p w:rsidR="004270B3" w:rsidRDefault="004270B3">
            <w:pPr>
              <w:jc w:val="both"/>
            </w:pPr>
            <w:r>
              <w:t>Ціна палива   за л.</w:t>
            </w:r>
          </w:p>
        </w:tc>
        <w:tc>
          <w:tcPr>
            <w:tcW w:w="1196" w:type="dxa"/>
            <w:vMerge w:val="restart"/>
            <w:tcBorders>
              <w:top w:val="nil"/>
              <w:left w:val="single" w:sz="4" w:space="0" w:color="auto"/>
              <w:bottom w:val="single" w:sz="4" w:space="0" w:color="auto"/>
              <w:right w:val="single" w:sz="4" w:space="0" w:color="auto"/>
            </w:tcBorders>
            <w:vAlign w:val="center"/>
            <w:hideMark/>
          </w:tcPr>
          <w:p w:rsidR="004270B3" w:rsidRDefault="004270B3">
            <w:pPr>
              <w:jc w:val="both"/>
            </w:pPr>
            <w:r>
              <w:t>Всього палива  грн. ст.6*ст.7</w:t>
            </w:r>
          </w:p>
        </w:tc>
      </w:tr>
      <w:tr w:rsidR="004270B3" w:rsidRPr="004270B3" w:rsidTr="004270B3">
        <w:trPr>
          <w:trHeight w:val="408"/>
        </w:trPr>
        <w:tc>
          <w:tcPr>
            <w:tcW w:w="0" w:type="auto"/>
            <w:vMerge/>
            <w:tcBorders>
              <w:top w:val="single" w:sz="4" w:space="0" w:color="auto"/>
              <w:left w:val="single" w:sz="4" w:space="0" w:color="auto"/>
              <w:bottom w:val="single" w:sz="4" w:space="0" w:color="auto"/>
              <w:right w:val="single" w:sz="4" w:space="0" w:color="auto"/>
            </w:tcBorders>
            <w:vAlign w:val="center"/>
            <w:hideMark/>
          </w:tcPr>
          <w:p w:rsidR="004270B3" w:rsidRDefault="004270B3"/>
        </w:tc>
        <w:tc>
          <w:tcPr>
            <w:tcW w:w="0" w:type="auto"/>
            <w:vMerge/>
            <w:tcBorders>
              <w:top w:val="nil"/>
              <w:left w:val="single" w:sz="4" w:space="0" w:color="auto"/>
              <w:bottom w:val="single" w:sz="4" w:space="0" w:color="auto"/>
              <w:right w:val="single" w:sz="4" w:space="0" w:color="auto"/>
            </w:tcBorders>
            <w:vAlign w:val="center"/>
            <w:hideMark/>
          </w:tcPr>
          <w:p w:rsidR="004270B3" w:rsidRDefault="004270B3"/>
        </w:tc>
        <w:tc>
          <w:tcPr>
            <w:tcW w:w="0" w:type="auto"/>
            <w:vMerge/>
            <w:tcBorders>
              <w:top w:val="nil"/>
              <w:left w:val="single" w:sz="4" w:space="0" w:color="auto"/>
              <w:bottom w:val="single" w:sz="4" w:space="0" w:color="auto"/>
              <w:right w:val="single" w:sz="4" w:space="0" w:color="auto"/>
            </w:tcBorders>
            <w:vAlign w:val="center"/>
            <w:hideMark/>
          </w:tcPr>
          <w:p w:rsidR="004270B3" w:rsidRDefault="004270B3"/>
        </w:tc>
        <w:tc>
          <w:tcPr>
            <w:tcW w:w="0" w:type="auto"/>
            <w:vMerge/>
            <w:tcBorders>
              <w:top w:val="nil"/>
              <w:left w:val="single" w:sz="4" w:space="0" w:color="auto"/>
              <w:bottom w:val="single" w:sz="4" w:space="0" w:color="auto"/>
              <w:right w:val="single" w:sz="4" w:space="0" w:color="auto"/>
            </w:tcBorders>
            <w:vAlign w:val="center"/>
            <w:hideMark/>
          </w:tcPr>
          <w:p w:rsidR="004270B3" w:rsidRDefault="004270B3"/>
        </w:tc>
        <w:tc>
          <w:tcPr>
            <w:tcW w:w="0" w:type="auto"/>
            <w:vMerge/>
            <w:tcBorders>
              <w:top w:val="nil"/>
              <w:left w:val="single" w:sz="4" w:space="0" w:color="auto"/>
              <w:bottom w:val="single" w:sz="4" w:space="0" w:color="auto"/>
              <w:right w:val="single" w:sz="4" w:space="0" w:color="auto"/>
            </w:tcBorders>
            <w:vAlign w:val="center"/>
            <w:hideMark/>
          </w:tcPr>
          <w:p w:rsidR="004270B3" w:rsidRDefault="004270B3"/>
        </w:tc>
        <w:tc>
          <w:tcPr>
            <w:tcW w:w="0" w:type="auto"/>
            <w:vMerge/>
            <w:tcBorders>
              <w:top w:val="nil"/>
              <w:left w:val="single" w:sz="4" w:space="0" w:color="auto"/>
              <w:bottom w:val="single" w:sz="4" w:space="0" w:color="auto"/>
              <w:right w:val="single" w:sz="4" w:space="0" w:color="auto"/>
            </w:tcBorders>
            <w:vAlign w:val="center"/>
            <w:hideMark/>
          </w:tcPr>
          <w:p w:rsidR="004270B3" w:rsidRDefault="004270B3"/>
        </w:tc>
        <w:tc>
          <w:tcPr>
            <w:tcW w:w="0" w:type="auto"/>
            <w:vMerge/>
            <w:tcBorders>
              <w:top w:val="nil"/>
              <w:left w:val="single" w:sz="4" w:space="0" w:color="auto"/>
              <w:bottom w:val="single" w:sz="4" w:space="0" w:color="auto"/>
              <w:right w:val="single" w:sz="4" w:space="0" w:color="auto"/>
            </w:tcBorders>
            <w:vAlign w:val="center"/>
            <w:hideMark/>
          </w:tcPr>
          <w:p w:rsidR="004270B3" w:rsidRDefault="004270B3"/>
        </w:tc>
        <w:tc>
          <w:tcPr>
            <w:tcW w:w="0" w:type="auto"/>
            <w:vMerge/>
            <w:tcBorders>
              <w:top w:val="nil"/>
              <w:left w:val="single" w:sz="4" w:space="0" w:color="auto"/>
              <w:bottom w:val="single" w:sz="4" w:space="0" w:color="auto"/>
              <w:right w:val="single" w:sz="4" w:space="0" w:color="auto"/>
            </w:tcBorders>
            <w:vAlign w:val="center"/>
            <w:hideMark/>
          </w:tcPr>
          <w:p w:rsidR="004270B3" w:rsidRDefault="004270B3"/>
        </w:tc>
      </w:tr>
      <w:tr w:rsidR="004270B3" w:rsidRPr="004270B3" w:rsidTr="004270B3">
        <w:trPr>
          <w:trHeight w:val="408"/>
        </w:trPr>
        <w:tc>
          <w:tcPr>
            <w:tcW w:w="0" w:type="auto"/>
            <w:vMerge/>
            <w:tcBorders>
              <w:top w:val="single" w:sz="4" w:space="0" w:color="auto"/>
              <w:left w:val="single" w:sz="4" w:space="0" w:color="auto"/>
              <w:bottom w:val="single" w:sz="4" w:space="0" w:color="auto"/>
              <w:right w:val="single" w:sz="4" w:space="0" w:color="auto"/>
            </w:tcBorders>
            <w:vAlign w:val="center"/>
            <w:hideMark/>
          </w:tcPr>
          <w:p w:rsidR="004270B3" w:rsidRDefault="004270B3"/>
        </w:tc>
        <w:tc>
          <w:tcPr>
            <w:tcW w:w="0" w:type="auto"/>
            <w:vMerge/>
            <w:tcBorders>
              <w:top w:val="nil"/>
              <w:left w:val="single" w:sz="4" w:space="0" w:color="auto"/>
              <w:bottom w:val="single" w:sz="4" w:space="0" w:color="auto"/>
              <w:right w:val="single" w:sz="4" w:space="0" w:color="auto"/>
            </w:tcBorders>
            <w:vAlign w:val="center"/>
            <w:hideMark/>
          </w:tcPr>
          <w:p w:rsidR="004270B3" w:rsidRDefault="004270B3"/>
        </w:tc>
        <w:tc>
          <w:tcPr>
            <w:tcW w:w="0" w:type="auto"/>
            <w:vMerge/>
            <w:tcBorders>
              <w:top w:val="nil"/>
              <w:left w:val="single" w:sz="4" w:space="0" w:color="auto"/>
              <w:bottom w:val="single" w:sz="4" w:space="0" w:color="auto"/>
              <w:right w:val="single" w:sz="4" w:space="0" w:color="auto"/>
            </w:tcBorders>
            <w:vAlign w:val="center"/>
            <w:hideMark/>
          </w:tcPr>
          <w:p w:rsidR="004270B3" w:rsidRDefault="004270B3"/>
        </w:tc>
        <w:tc>
          <w:tcPr>
            <w:tcW w:w="0" w:type="auto"/>
            <w:vMerge/>
            <w:tcBorders>
              <w:top w:val="nil"/>
              <w:left w:val="single" w:sz="4" w:space="0" w:color="auto"/>
              <w:bottom w:val="single" w:sz="4" w:space="0" w:color="auto"/>
              <w:right w:val="single" w:sz="4" w:space="0" w:color="auto"/>
            </w:tcBorders>
            <w:vAlign w:val="center"/>
            <w:hideMark/>
          </w:tcPr>
          <w:p w:rsidR="004270B3" w:rsidRDefault="004270B3"/>
        </w:tc>
        <w:tc>
          <w:tcPr>
            <w:tcW w:w="0" w:type="auto"/>
            <w:vMerge/>
            <w:tcBorders>
              <w:top w:val="nil"/>
              <w:left w:val="single" w:sz="4" w:space="0" w:color="auto"/>
              <w:bottom w:val="single" w:sz="4" w:space="0" w:color="auto"/>
              <w:right w:val="single" w:sz="4" w:space="0" w:color="auto"/>
            </w:tcBorders>
            <w:vAlign w:val="center"/>
            <w:hideMark/>
          </w:tcPr>
          <w:p w:rsidR="004270B3" w:rsidRDefault="004270B3"/>
        </w:tc>
        <w:tc>
          <w:tcPr>
            <w:tcW w:w="0" w:type="auto"/>
            <w:vMerge/>
            <w:tcBorders>
              <w:top w:val="nil"/>
              <w:left w:val="single" w:sz="4" w:space="0" w:color="auto"/>
              <w:bottom w:val="single" w:sz="4" w:space="0" w:color="auto"/>
              <w:right w:val="single" w:sz="4" w:space="0" w:color="auto"/>
            </w:tcBorders>
            <w:vAlign w:val="center"/>
            <w:hideMark/>
          </w:tcPr>
          <w:p w:rsidR="004270B3" w:rsidRDefault="004270B3"/>
        </w:tc>
        <w:tc>
          <w:tcPr>
            <w:tcW w:w="0" w:type="auto"/>
            <w:vMerge/>
            <w:tcBorders>
              <w:top w:val="nil"/>
              <w:left w:val="single" w:sz="4" w:space="0" w:color="auto"/>
              <w:bottom w:val="single" w:sz="4" w:space="0" w:color="auto"/>
              <w:right w:val="single" w:sz="4" w:space="0" w:color="auto"/>
            </w:tcBorders>
            <w:vAlign w:val="center"/>
            <w:hideMark/>
          </w:tcPr>
          <w:p w:rsidR="004270B3" w:rsidRDefault="004270B3"/>
        </w:tc>
        <w:tc>
          <w:tcPr>
            <w:tcW w:w="0" w:type="auto"/>
            <w:vMerge/>
            <w:tcBorders>
              <w:top w:val="nil"/>
              <w:left w:val="single" w:sz="4" w:space="0" w:color="auto"/>
              <w:bottom w:val="single" w:sz="4" w:space="0" w:color="auto"/>
              <w:right w:val="single" w:sz="4" w:space="0" w:color="auto"/>
            </w:tcBorders>
            <w:vAlign w:val="center"/>
            <w:hideMark/>
          </w:tcPr>
          <w:p w:rsidR="004270B3" w:rsidRDefault="004270B3"/>
        </w:tc>
      </w:tr>
      <w:tr w:rsidR="004270B3" w:rsidRPr="004270B3" w:rsidTr="004270B3">
        <w:trPr>
          <w:trHeight w:val="408"/>
        </w:trPr>
        <w:tc>
          <w:tcPr>
            <w:tcW w:w="0" w:type="auto"/>
            <w:vMerge/>
            <w:tcBorders>
              <w:top w:val="single" w:sz="4" w:space="0" w:color="auto"/>
              <w:left w:val="single" w:sz="4" w:space="0" w:color="auto"/>
              <w:bottom w:val="single" w:sz="4" w:space="0" w:color="auto"/>
              <w:right w:val="single" w:sz="4" w:space="0" w:color="auto"/>
            </w:tcBorders>
            <w:vAlign w:val="center"/>
            <w:hideMark/>
          </w:tcPr>
          <w:p w:rsidR="004270B3" w:rsidRDefault="004270B3"/>
        </w:tc>
        <w:tc>
          <w:tcPr>
            <w:tcW w:w="0" w:type="auto"/>
            <w:vMerge/>
            <w:tcBorders>
              <w:top w:val="nil"/>
              <w:left w:val="single" w:sz="4" w:space="0" w:color="auto"/>
              <w:bottom w:val="single" w:sz="4" w:space="0" w:color="auto"/>
              <w:right w:val="single" w:sz="4" w:space="0" w:color="auto"/>
            </w:tcBorders>
            <w:vAlign w:val="center"/>
            <w:hideMark/>
          </w:tcPr>
          <w:p w:rsidR="004270B3" w:rsidRDefault="004270B3"/>
        </w:tc>
        <w:tc>
          <w:tcPr>
            <w:tcW w:w="0" w:type="auto"/>
            <w:vMerge/>
            <w:tcBorders>
              <w:top w:val="nil"/>
              <w:left w:val="single" w:sz="4" w:space="0" w:color="auto"/>
              <w:bottom w:val="single" w:sz="4" w:space="0" w:color="auto"/>
              <w:right w:val="single" w:sz="4" w:space="0" w:color="auto"/>
            </w:tcBorders>
            <w:vAlign w:val="center"/>
            <w:hideMark/>
          </w:tcPr>
          <w:p w:rsidR="004270B3" w:rsidRDefault="004270B3"/>
        </w:tc>
        <w:tc>
          <w:tcPr>
            <w:tcW w:w="0" w:type="auto"/>
            <w:vMerge/>
            <w:tcBorders>
              <w:top w:val="nil"/>
              <w:left w:val="single" w:sz="4" w:space="0" w:color="auto"/>
              <w:bottom w:val="single" w:sz="4" w:space="0" w:color="auto"/>
              <w:right w:val="single" w:sz="4" w:space="0" w:color="auto"/>
            </w:tcBorders>
            <w:vAlign w:val="center"/>
            <w:hideMark/>
          </w:tcPr>
          <w:p w:rsidR="004270B3" w:rsidRDefault="004270B3"/>
        </w:tc>
        <w:tc>
          <w:tcPr>
            <w:tcW w:w="0" w:type="auto"/>
            <w:vMerge/>
            <w:tcBorders>
              <w:top w:val="nil"/>
              <w:left w:val="single" w:sz="4" w:space="0" w:color="auto"/>
              <w:bottom w:val="single" w:sz="4" w:space="0" w:color="auto"/>
              <w:right w:val="single" w:sz="4" w:space="0" w:color="auto"/>
            </w:tcBorders>
            <w:vAlign w:val="center"/>
            <w:hideMark/>
          </w:tcPr>
          <w:p w:rsidR="004270B3" w:rsidRDefault="004270B3"/>
        </w:tc>
        <w:tc>
          <w:tcPr>
            <w:tcW w:w="0" w:type="auto"/>
            <w:vMerge/>
            <w:tcBorders>
              <w:top w:val="nil"/>
              <w:left w:val="single" w:sz="4" w:space="0" w:color="auto"/>
              <w:bottom w:val="single" w:sz="4" w:space="0" w:color="auto"/>
              <w:right w:val="single" w:sz="4" w:space="0" w:color="auto"/>
            </w:tcBorders>
            <w:vAlign w:val="center"/>
            <w:hideMark/>
          </w:tcPr>
          <w:p w:rsidR="004270B3" w:rsidRDefault="004270B3"/>
        </w:tc>
        <w:tc>
          <w:tcPr>
            <w:tcW w:w="0" w:type="auto"/>
            <w:vMerge/>
            <w:tcBorders>
              <w:top w:val="nil"/>
              <w:left w:val="single" w:sz="4" w:space="0" w:color="auto"/>
              <w:bottom w:val="single" w:sz="4" w:space="0" w:color="auto"/>
              <w:right w:val="single" w:sz="4" w:space="0" w:color="auto"/>
            </w:tcBorders>
            <w:vAlign w:val="center"/>
            <w:hideMark/>
          </w:tcPr>
          <w:p w:rsidR="004270B3" w:rsidRDefault="004270B3"/>
        </w:tc>
        <w:tc>
          <w:tcPr>
            <w:tcW w:w="0" w:type="auto"/>
            <w:vMerge/>
            <w:tcBorders>
              <w:top w:val="nil"/>
              <w:left w:val="single" w:sz="4" w:space="0" w:color="auto"/>
              <w:bottom w:val="single" w:sz="4" w:space="0" w:color="auto"/>
              <w:right w:val="single" w:sz="4" w:space="0" w:color="auto"/>
            </w:tcBorders>
            <w:vAlign w:val="center"/>
            <w:hideMark/>
          </w:tcPr>
          <w:p w:rsidR="004270B3" w:rsidRDefault="004270B3"/>
        </w:tc>
      </w:tr>
      <w:tr w:rsidR="004270B3" w:rsidRPr="004270B3" w:rsidTr="004270B3">
        <w:trPr>
          <w:trHeight w:val="408"/>
        </w:trPr>
        <w:tc>
          <w:tcPr>
            <w:tcW w:w="0" w:type="auto"/>
            <w:vMerge/>
            <w:tcBorders>
              <w:top w:val="single" w:sz="4" w:space="0" w:color="auto"/>
              <w:left w:val="single" w:sz="4" w:space="0" w:color="auto"/>
              <w:bottom w:val="single" w:sz="4" w:space="0" w:color="auto"/>
              <w:right w:val="single" w:sz="4" w:space="0" w:color="auto"/>
            </w:tcBorders>
            <w:vAlign w:val="center"/>
            <w:hideMark/>
          </w:tcPr>
          <w:p w:rsidR="004270B3" w:rsidRDefault="004270B3"/>
        </w:tc>
        <w:tc>
          <w:tcPr>
            <w:tcW w:w="0" w:type="auto"/>
            <w:vMerge/>
            <w:tcBorders>
              <w:top w:val="nil"/>
              <w:left w:val="single" w:sz="4" w:space="0" w:color="auto"/>
              <w:bottom w:val="single" w:sz="4" w:space="0" w:color="auto"/>
              <w:right w:val="single" w:sz="4" w:space="0" w:color="auto"/>
            </w:tcBorders>
            <w:vAlign w:val="center"/>
            <w:hideMark/>
          </w:tcPr>
          <w:p w:rsidR="004270B3" w:rsidRDefault="004270B3"/>
        </w:tc>
        <w:tc>
          <w:tcPr>
            <w:tcW w:w="0" w:type="auto"/>
            <w:vMerge/>
            <w:tcBorders>
              <w:top w:val="nil"/>
              <w:left w:val="single" w:sz="4" w:space="0" w:color="auto"/>
              <w:bottom w:val="single" w:sz="4" w:space="0" w:color="auto"/>
              <w:right w:val="single" w:sz="4" w:space="0" w:color="auto"/>
            </w:tcBorders>
            <w:vAlign w:val="center"/>
            <w:hideMark/>
          </w:tcPr>
          <w:p w:rsidR="004270B3" w:rsidRDefault="004270B3"/>
        </w:tc>
        <w:tc>
          <w:tcPr>
            <w:tcW w:w="0" w:type="auto"/>
            <w:vMerge/>
            <w:tcBorders>
              <w:top w:val="nil"/>
              <w:left w:val="single" w:sz="4" w:space="0" w:color="auto"/>
              <w:bottom w:val="single" w:sz="4" w:space="0" w:color="auto"/>
              <w:right w:val="single" w:sz="4" w:space="0" w:color="auto"/>
            </w:tcBorders>
            <w:vAlign w:val="center"/>
            <w:hideMark/>
          </w:tcPr>
          <w:p w:rsidR="004270B3" w:rsidRDefault="004270B3"/>
        </w:tc>
        <w:tc>
          <w:tcPr>
            <w:tcW w:w="0" w:type="auto"/>
            <w:vMerge/>
            <w:tcBorders>
              <w:top w:val="nil"/>
              <w:left w:val="single" w:sz="4" w:space="0" w:color="auto"/>
              <w:bottom w:val="single" w:sz="4" w:space="0" w:color="auto"/>
              <w:right w:val="single" w:sz="4" w:space="0" w:color="auto"/>
            </w:tcBorders>
            <w:vAlign w:val="center"/>
            <w:hideMark/>
          </w:tcPr>
          <w:p w:rsidR="004270B3" w:rsidRDefault="004270B3"/>
        </w:tc>
        <w:tc>
          <w:tcPr>
            <w:tcW w:w="0" w:type="auto"/>
            <w:vMerge/>
            <w:tcBorders>
              <w:top w:val="nil"/>
              <w:left w:val="single" w:sz="4" w:space="0" w:color="auto"/>
              <w:bottom w:val="single" w:sz="4" w:space="0" w:color="auto"/>
              <w:right w:val="single" w:sz="4" w:space="0" w:color="auto"/>
            </w:tcBorders>
            <w:vAlign w:val="center"/>
            <w:hideMark/>
          </w:tcPr>
          <w:p w:rsidR="004270B3" w:rsidRDefault="004270B3"/>
        </w:tc>
        <w:tc>
          <w:tcPr>
            <w:tcW w:w="0" w:type="auto"/>
            <w:vMerge/>
            <w:tcBorders>
              <w:top w:val="nil"/>
              <w:left w:val="single" w:sz="4" w:space="0" w:color="auto"/>
              <w:bottom w:val="single" w:sz="4" w:space="0" w:color="auto"/>
              <w:right w:val="single" w:sz="4" w:space="0" w:color="auto"/>
            </w:tcBorders>
            <w:vAlign w:val="center"/>
            <w:hideMark/>
          </w:tcPr>
          <w:p w:rsidR="004270B3" w:rsidRDefault="004270B3"/>
        </w:tc>
        <w:tc>
          <w:tcPr>
            <w:tcW w:w="0" w:type="auto"/>
            <w:vMerge/>
            <w:tcBorders>
              <w:top w:val="nil"/>
              <w:left w:val="single" w:sz="4" w:space="0" w:color="auto"/>
              <w:bottom w:val="single" w:sz="4" w:space="0" w:color="auto"/>
              <w:right w:val="single" w:sz="4" w:space="0" w:color="auto"/>
            </w:tcBorders>
            <w:vAlign w:val="center"/>
            <w:hideMark/>
          </w:tcPr>
          <w:p w:rsidR="004270B3" w:rsidRDefault="004270B3"/>
        </w:tc>
      </w:tr>
      <w:tr w:rsidR="004270B3" w:rsidRPr="004270B3" w:rsidTr="004270B3">
        <w:trPr>
          <w:trHeight w:val="408"/>
        </w:trPr>
        <w:tc>
          <w:tcPr>
            <w:tcW w:w="0" w:type="auto"/>
            <w:vMerge/>
            <w:tcBorders>
              <w:top w:val="single" w:sz="4" w:space="0" w:color="auto"/>
              <w:left w:val="single" w:sz="4" w:space="0" w:color="auto"/>
              <w:bottom w:val="single" w:sz="4" w:space="0" w:color="auto"/>
              <w:right w:val="single" w:sz="4" w:space="0" w:color="auto"/>
            </w:tcBorders>
            <w:vAlign w:val="center"/>
            <w:hideMark/>
          </w:tcPr>
          <w:p w:rsidR="004270B3" w:rsidRDefault="004270B3"/>
        </w:tc>
        <w:tc>
          <w:tcPr>
            <w:tcW w:w="0" w:type="auto"/>
            <w:vMerge/>
            <w:tcBorders>
              <w:top w:val="nil"/>
              <w:left w:val="single" w:sz="4" w:space="0" w:color="auto"/>
              <w:bottom w:val="single" w:sz="4" w:space="0" w:color="auto"/>
              <w:right w:val="single" w:sz="4" w:space="0" w:color="auto"/>
            </w:tcBorders>
            <w:vAlign w:val="center"/>
            <w:hideMark/>
          </w:tcPr>
          <w:p w:rsidR="004270B3" w:rsidRDefault="004270B3"/>
        </w:tc>
        <w:tc>
          <w:tcPr>
            <w:tcW w:w="0" w:type="auto"/>
            <w:vMerge/>
            <w:tcBorders>
              <w:top w:val="nil"/>
              <w:left w:val="single" w:sz="4" w:space="0" w:color="auto"/>
              <w:bottom w:val="single" w:sz="4" w:space="0" w:color="auto"/>
              <w:right w:val="single" w:sz="4" w:space="0" w:color="auto"/>
            </w:tcBorders>
            <w:vAlign w:val="center"/>
            <w:hideMark/>
          </w:tcPr>
          <w:p w:rsidR="004270B3" w:rsidRDefault="004270B3"/>
        </w:tc>
        <w:tc>
          <w:tcPr>
            <w:tcW w:w="0" w:type="auto"/>
            <w:vMerge/>
            <w:tcBorders>
              <w:top w:val="nil"/>
              <w:left w:val="single" w:sz="4" w:space="0" w:color="auto"/>
              <w:bottom w:val="single" w:sz="4" w:space="0" w:color="auto"/>
              <w:right w:val="single" w:sz="4" w:space="0" w:color="auto"/>
            </w:tcBorders>
            <w:vAlign w:val="center"/>
            <w:hideMark/>
          </w:tcPr>
          <w:p w:rsidR="004270B3" w:rsidRDefault="004270B3"/>
        </w:tc>
        <w:tc>
          <w:tcPr>
            <w:tcW w:w="0" w:type="auto"/>
            <w:vMerge/>
            <w:tcBorders>
              <w:top w:val="nil"/>
              <w:left w:val="single" w:sz="4" w:space="0" w:color="auto"/>
              <w:bottom w:val="single" w:sz="4" w:space="0" w:color="auto"/>
              <w:right w:val="single" w:sz="4" w:space="0" w:color="auto"/>
            </w:tcBorders>
            <w:vAlign w:val="center"/>
            <w:hideMark/>
          </w:tcPr>
          <w:p w:rsidR="004270B3" w:rsidRDefault="004270B3"/>
        </w:tc>
        <w:tc>
          <w:tcPr>
            <w:tcW w:w="0" w:type="auto"/>
            <w:vMerge/>
            <w:tcBorders>
              <w:top w:val="nil"/>
              <w:left w:val="single" w:sz="4" w:space="0" w:color="auto"/>
              <w:bottom w:val="single" w:sz="4" w:space="0" w:color="auto"/>
              <w:right w:val="single" w:sz="4" w:space="0" w:color="auto"/>
            </w:tcBorders>
            <w:vAlign w:val="center"/>
            <w:hideMark/>
          </w:tcPr>
          <w:p w:rsidR="004270B3" w:rsidRDefault="004270B3"/>
        </w:tc>
        <w:tc>
          <w:tcPr>
            <w:tcW w:w="0" w:type="auto"/>
            <w:vMerge/>
            <w:tcBorders>
              <w:top w:val="nil"/>
              <w:left w:val="single" w:sz="4" w:space="0" w:color="auto"/>
              <w:bottom w:val="single" w:sz="4" w:space="0" w:color="auto"/>
              <w:right w:val="single" w:sz="4" w:space="0" w:color="auto"/>
            </w:tcBorders>
            <w:vAlign w:val="center"/>
            <w:hideMark/>
          </w:tcPr>
          <w:p w:rsidR="004270B3" w:rsidRDefault="004270B3"/>
        </w:tc>
        <w:tc>
          <w:tcPr>
            <w:tcW w:w="0" w:type="auto"/>
            <w:vMerge/>
            <w:tcBorders>
              <w:top w:val="nil"/>
              <w:left w:val="single" w:sz="4" w:space="0" w:color="auto"/>
              <w:bottom w:val="single" w:sz="4" w:space="0" w:color="auto"/>
              <w:right w:val="single" w:sz="4" w:space="0" w:color="auto"/>
            </w:tcBorders>
            <w:vAlign w:val="center"/>
            <w:hideMark/>
          </w:tcPr>
          <w:p w:rsidR="004270B3" w:rsidRDefault="004270B3"/>
        </w:tc>
      </w:tr>
      <w:tr w:rsidR="004270B3" w:rsidTr="004270B3">
        <w:trPr>
          <w:trHeight w:val="300"/>
        </w:trPr>
        <w:tc>
          <w:tcPr>
            <w:tcW w:w="1713" w:type="dxa"/>
            <w:tcBorders>
              <w:top w:val="nil"/>
              <w:left w:val="single" w:sz="4" w:space="0" w:color="auto"/>
              <w:bottom w:val="single" w:sz="4" w:space="0" w:color="auto"/>
              <w:right w:val="single" w:sz="4" w:space="0" w:color="auto"/>
            </w:tcBorders>
            <w:noWrap/>
            <w:vAlign w:val="bottom"/>
            <w:hideMark/>
          </w:tcPr>
          <w:p w:rsidR="004270B3" w:rsidRDefault="004270B3">
            <w:pPr>
              <w:jc w:val="both"/>
            </w:pPr>
            <w:r>
              <w:t>1</w:t>
            </w:r>
          </w:p>
        </w:tc>
        <w:tc>
          <w:tcPr>
            <w:tcW w:w="1073" w:type="dxa"/>
            <w:tcBorders>
              <w:top w:val="nil"/>
              <w:left w:val="nil"/>
              <w:bottom w:val="single" w:sz="4" w:space="0" w:color="auto"/>
              <w:right w:val="single" w:sz="4" w:space="0" w:color="auto"/>
            </w:tcBorders>
            <w:noWrap/>
            <w:vAlign w:val="bottom"/>
            <w:hideMark/>
          </w:tcPr>
          <w:p w:rsidR="004270B3" w:rsidRDefault="004270B3">
            <w:pPr>
              <w:jc w:val="both"/>
            </w:pPr>
            <w:r>
              <w:t>2</w:t>
            </w:r>
          </w:p>
        </w:tc>
        <w:tc>
          <w:tcPr>
            <w:tcW w:w="875" w:type="dxa"/>
            <w:tcBorders>
              <w:top w:val="nil"/>
              <w:left w:val="nil"/>
              <w:bottom w:val="single" w:sz="4" w:space="0" w:color="auto"/>
              <w:right w:val="single" w:sz="4" w:space="0" w:color="auto"/>
            </w:tcBorders>
            <w:noWrap/>
            <w:vAlign w:val="bottom"/>
            <w:hideMark/>
          </w:tcPr>
          <w:p w:rsidR="004270B3" w:rsidRDefault="004270B3">
            <w:pPr>
              <w:jc w:val="both"/>
            </w:pPr>
            <w:r>
              <w:t>3</w:t>
            </w:r>
          </w:p>
        </w:tc>
        <w:tc>
          <w:tcPr>
            <w:tcW w:w="1401" w:type="dxa"/>
            <w:tcBorders>
              <w:top w:val="nil"/>
              <w:left w:val="nil"/>
              <w:bottom w:val="single" w:sz="4" w:space="0" w:color="auto"/>
              <w:right w:val="single" w:sz="4" w:space="0" w:color="auto"/>
            </w:tcBorders>
            <w:noWrap/>
            <w:vAlign w:val="bottom"/>
            <w:hideMark/>
          </w:tcPr>
          <w:p w:rsidR="004270B3" w:rsidRDefault="004270B3">
            <w:pPr>
              <w:jc w:val="both"/>
            </w:pPr>
            <w:r>
              <w:t>4</w:t>
            </w:r>
          </w:p>
        </w:tc>
        <w:tc>
          <w:tcPr>
            <w:tcW w:w="1505" w:type="dxa"/>
            <w:tcBorders>
              <w:top w:val="nil"/>
              <w:left w:val="nil"/>
              <w:bottom w:val="single" w:sz="4" w:space="0" w:color="auto"/>
              <w:right w:val="single" w:sz="4" w:space="0" w:color="auto"/>
            </w:tcBorders>
            <w:noWrap/>
            <w:vAlign w:val="bottom"/>
            <w:hideMark/>
          </w:tcPr>
          <w:p w:rsidR="004270B3" w:rsidRDefault="004270B3">
            <w:pPr>
              <w:jc w:val="both"/>
            </w:pPr>
            <w:r>
              <w:t>5</w:t>
            </w:r>
          </w:p>
        </w:tc>
        <w:tc>
          <w:tcPr>
            <w:tcW w:w="1033" w:type="dxa"/>
            <w:tcBorders>
              <w:top w:val="nil"/>
              <w:left w:val="nil"/>
              <w:bottom w:val="single" w:sz="4" w:space="0" w:color="auto"/>
              <w:right w:val="single" w:sz="4" w:space="0" w:color="auto"/>
            </w:tcBorders>
            <w:noWrap/>
            <w:vAlign w:val="bottom"/>
            <w:hideMark/>
          </w:tcPr>
          <w:p w:rsidR="004270B3" w:rsidRDefault="004270B3">
            <w:pPr>
              <w:jc w:val="both"/>
            </w:pPr>
            <w:r>
              <w:t>6</w:t>
            </w:r>
          </w:p>
        </w:tc>
        <w:tc>
          <w:tcPr>
            <w:tcW w:w="884" w:type="dxa"/>
            <w:tcBorders>
              <w:top w:val="nil"/>
              <w:left w:val="nil"/>
              <w:bottom w:val="single" w:sz="4" w:space="0" w:color="auto"/>
              <w:right w:val="single" w:sz="4" w:space="0" w:color="auto"/>
            </w:tcBorders>
            <w:noWrap/>
            <w:vAlign w:val="bottom"/>
            <w:hideMark/>
          </w:tcPr>
          <w:p w:rsidR="004270B3" w:rsidRDefault="004270B3">
            <w:pPr>
              <w:jc w:val="both"/>
            </w:pPr>
            <w:r>
              <w:t>7</w:t>
            </w:r>
          </w:p>
        </w:tc>
        <w:tc>
          <w:tcPr>
            <w:tcW w:w="1196" w:type="dxa"/>
            <w:tcBorders>
              <w:top w:val="nil"/>
              <w:left w:val="nil"/>
              <w:bottom w:val="single" w:sz="4" w:space="0" w:color="auto"/>
              <w:right w:val="single" w:sz="4" w:space="0" w:color="auto"/>
            </w:tcBorders>
            <w:noWrap/>
            <w:vAlign w:val="bottom"/>
            <w:hideMark/>
          </w:tcPr>
          <w:p w:rsidR="004270B3" w:rsidRDefault="004270B3">
            <w:pPr>
              <w:jc w:val="both"/>
            </w:pPr>
            <w:r>
              <w:t>8</w:t>
            </w:r>
          </w:p>
        </w:tc>
      </w:tr>
      <w:tr w:rsidR="004270B3" w:rsidTr="004270B3">
        <w:trPr>
          <w:trHeight w:val="510"/>
        </w:trPr>
        <w:tc>
          <w:tcPr>
            <w:tcW w:w="1713" w:type="dxa"/>
            <w:tcBorders>
              <w:top w:val="nil"/>
              <w:left w:val="single" w:sz="4" w:space="0" w:color="auto"/>
              <w:bottom w:val="single" w:sz="4" w:space="0" w:color="auto"/>
              <w:right w:val="single" w:sz="4" w:space="0" w:color="auto"/>
            </w:tcBorders>
            <w:vAlign w:val="center"/>
            <w:hideMark/>
          </w:tcPr>
          <w:p w:rsidR="004270B3" w:rsidRDefault="004270B3">
            <w:pPr>
              <w:jc w:val="both"/>
            </w:pPr>
            <w:r>
              <w:t xml:space="preserve"> ГАЗ 3307            КО-413                      № СВ 04-49 ВН</w:t>
            </w:r>
          </w:p>
        </w:tc>
        <w:tc>
          <w:tcPr>
            <w:tcW w:w="1073" w:type="dxa"/>
            <w:tcBorders>
              <w:top w:val="nil"/>
              <w:left w:val="nil"/>
              <w:bottom w:val="single" w:sz="4" w:space="0" w:color="auto"/>
              <w:right w:val="single" w:sz="4" w:space="0" w:color="auto"/>
            </w:tcBorders>
            <w:noWrap/>
            <w:vAlign w:val="bottom"/>
            <w:hideMark/>
          </w:tcPr>
          <w:p w:rsidR="004270B3" w:rsidRDefault="004270B3">
            <w:pPr>
              <w:jc w:val="both"/>
            </w:pPr>
            <w:r>
              <w:t>44274.5</w:t>
            </w:r>
          </w:p>
        </w:tc>
        <w:tc>
          <w:tcPr>
            <w:tcW w:w="875" w:type="dxa"/>
            <w:tcBorders>
              <w:top w:val="nil"/>
              <w:left w:val="nil"/>
              <w:bottom w:val="single" w:sz="4" w:space="0" w:color="auto"/>
              <w:right w:val="single" w:sz="4" w:space="0" w:color="auto"/>
            </w:tcBorders>
            <w:noWrap/>
            <w:vAlign w:val="bottom"/>
            <w:hideMark/>
          </w:tcPr>
          <w:p w:rsidR="004270B3" w:rsidRDefault="004270B3">
            <w:pPr>
              <w:jc w:val="both"/>
            </w:pPr>
            <w:r>
              <w:t>41.0</w:t>
            </w:r>
          </w:p>
        </w:tc>
        <w:tc>
          <w:tcPr>
            <w:tcW w:w="1401" w:type="dxa"/>
            <w:tcBorders>
              <w:top w:val="nil"/>
              <w:left w:val="nil"/>
              <w:bottom w:val="single" w:sz="4" w:space="0" w:color="auto"/>
              <w:right w:val="single" w:sz="4" w:space="0" w:color="auto"/>
            </w:tcBorders>
            <w:noWrap/>
            <w:vAlign w:val="bottom"/>
            <w:hideMark/>
          </w:tcPr>
          <w:p w:rsidR="004270B3" w:rsidRDefault="004270B3">
            <w:pPr>
              <w:jc w:val="both"/>
            </w:pPr>
            <w:r>
              <w:t>2920</w:t>
            </w:r>
          </w:p>
        </w:tc>
        <w:tc>
          <w:tcPr>
            <w:tcW w:w="1505" w:type="dxa"/>
            <w:tcBorders>
              <w:top w:val="nil"/>
              <w:left w:val="nil"/>
              <w:bottom w:val="single" w:sz="4" w:space="0" w:color="auto"/>
              <w:right w:val="single" w:sz="4" w:space="0" w:color="auto"/>
            </w:tcBorders>
            <w:noWrap/>
            <w:vAlign w:val="bottom"/>
            <w:hideMark/>
          </w:tcPr>
          <w:p w:rsidR="004270B3" w:rsidRDefault="004270B3">
            <w:pPr>
              <w:jc w:val="both"/>
            </w:pPr>
            <w:r>
              <w:t>7.13</w:t>
            </w:r>
          </w:p>
        </w:tc>
        <w:tc>
          <w:tcPr>
            <w:tcW w:w="1033" w:type="dxa"/>
            <w:tcBorders>
              <w:top w:val="nil"/>
              <w:left w:val="nil"/>
              <w:bottom w:val="single" w:sz="4" w:space="0" w:color="auto"/>
              <w:right w:val="single" w:sz="4" w:space="0" w:color="auto"/>
            </w:tcBorders>
            <w:noWrap/>
            <w:vAlign w:val="bottom"/>
            <w:hideMark/>
          </w:tcPr>
          <w:p w:rsidR="004270B3" w:rsidRDefault="004270B3">
            <w:pPr>
              <w:jc w:val="both"/>
            </w:pPr>
            <w:r>
              <w:t>38972.1</w:t>
            </w:r>
          </w:p>
        </w:tc>
        <w:tc>
          <w:tcPr>
            <w:tcW w:w="884" w:type="dxa"/>
            <w:tcBorders>
              <w:top w:val="nil"/>
              <w:left w:val="nil"/>
              <w:bottom w:val="single" w:sz="4" w:space="0" w:color="auto"/>
              <w:right w:val="single" w:sz="4" w:space="0" w:color="auto"/>
            </w:tcBorders>
            <w:noWrap/>
            <w:vAlign w:val="bottom"/>
            <w:hideMark/>
          </w:tcPr>
          <w:p w:rsidR="004270B3" w:rsidRDefault="004270B3">
            <w:pPr>
              <w:jc w:val="both"/>
            </w:pPr>
            <w:r>
              <w:t>16.00</w:t>
            </w:r>
          </w:p>
        </w:tc>
        <w:tc>
          <w:tcPr>
            <w:tcW w:w="1196" w:type="dxa"/>
            <w:tcBorders>
              <w:top w:val="nil"/>
              <w:left w:val="nil"/>
              <w:bottom w:val="single" w:sz="4" w:space="0" w:color="auto"/>
              <w:right w:val="single" w:sz="4" w:space="0" w:color="auto"/>
            </w:tcBorders>
            <w:noWrap/>
            <w:vAlign w:val="bottom"/>
            <w:hideMark/>
          </w:tcPr>
          <w:p w:rsidR="004270B3" w:rsidRDefault="004270B3">
            <w:pPr>
              <w:jc w:val="both"/>
            </w:pPr>
            <w:r>
              <w:t>623554.32</w:t>
            </w:r>
          </w:p>
        </w:tc>
      </w:tr>
      <w:tr w:rsidR="004270B3" w:rsidTr="004270B3">
        <w:trPr>
          <w:trHeight w:val="510"/>
        </w:trPr>
        <w:tc>
          <w:tcPr>
            <w:tcW w:w="1713" w:type="dxa"/>
            <w:tcBorders>
              <w:top w:val="nil"/>
              <w:left w:val="single" w:sz="4" w:space="0" w:color="auto"/>
              <w:bottom w:val="single" w:sz="4" w:space="0" w:color="auto"/>
              <w:right w:val="single" w:sz="4" w:space="0" w:color="auto"/>
            </w:tcBorders>
            <w:vAlign w:val="center"/>
            <w:hideMark/>
          </w:tcPr>
          <w:p w:rsidR="004270B3" w:rsidRDefault="004270B3">
            <w:pPr>
              <w:jc w:val="both"/>
            </w:pPr>
            <w:r>
              <w:t xml:space="preserve"> ГАЗ 3307             КО-413                      № СВ 04-51 ВН</w:t>
            </w:r>
          </w:p>
        </w:tc>
        <w:tc>
          <w:tcPr>
            <w:tcW w:w="1073" w:type="dxa"/>
            <w:tcBorders>
              <w:top w:val="nil"/>
              <w:left w:val="nil"/>
              <w:bottom w:val="single" w:sz="4" w:space="0" w:color="auto"/>
              <w:right w:val="single" w:sz="4" w:space="0" w:color="auto"/>
            </w:tcBorders>
            <w:noWrap/>
            <w:vAlign w:val="bottom"/>
            <w:hideMark/>
          </w:tcPr>
          <w:p w:rsidR="004270B3" w:rsidRDefault="004270B3">
            <w:pPr>
              <w:jc w:val="both"/>
            </w:pPr>
            <w:r>
              <w:t>15624.0</w:t>
            </w:r>
          </w:p>
        </w:tc>
        <w:tc>
          <w:tcPr>
            <w:tcW w:w="875" w:type="dxa"/>
            <w:tcBorders>
              <w:top w:val="nil"/>
              <w:left w:val="nil"/>
              <w:bottom w:val="single" w:sz="4" w:space="0" w:color="auto"/>
              <w:right w:val="single" w:sz="4" w:space="0" w:color="auto"/>
            </w:tcBorders>
            <w:noWrap/>
            <w:vAlign w:val="bottom"/>
            <w:hideMark/>
          </w:tcPr>
          <w:p w:rsidR="004270B3" w:rsidRDefault="004270B3">
            <w:pPr>
              <w:jc w:val="both"/>
            </w:pPr>
            <w:r>
              <w:t>41.0</w:t>
            </w:r>
          </w:p>
        </w:tc>
        <w:tc>
          <w:tcPr>
            <w:tcW w:w="1401" w:type="dxa"/>
            <w:tcBorders>
              <w:top w:val="nil"/>
              <w:left w:val="nil"/>
              <w:bottom w:val="single" w:sz="4" w:space="0" w:color="auto"/>
              <w:right w:val="single" w:sz="4" w:space="0" w:color="auto"/>
            </w:tcBorders>
            <w:noWrap/>
            <w:vAlign w:val="bottom"/>
            <w:hideMark/>
          </w:tcPr>
          <w:p w:rsidR="004270B3" w:rsidRDefault="004270B3">
            <w:pPr>
              <w:jc w:val="both"/>
            </w:pPr>
            <w:r>
              <w:t>552</w:t>
            </w:r>
          </w:p>
        </w:tc>
        <w:tc>
          <w:tcPr>
            <w:tcW w:w="1505" w:type="dxa"/>
            <w:tcBorders>
              <w:top w:val="nil"/>
              <w:left w:val="nil"/>
              <w:bottom w:val="single" w:sz="4" w:space="0" w:color="auto"/>
              <w:right w:val="single" w:sz="4" w:space="0" w:color="auto"/>
            </w:tcBorders>
            <w:noWrap/>
            <w:vAlign w:val="bottom"/>
            <w:hideMark/>
          </w:tcPr>
          <w:p w:rsidR="004270B3" w:rsidRDefault="004270B3">
            <w:pPr>
              <w:jc w:val="both"/>
            </w:pPr>
            <w:r>
              <w:t>7.13</w:t>
            </w:r>
          </w:p>
        </w:tc>
        <w:tc>
          <w:tcPr>
            <w:tcW w:w="1033" w:type="dxa"/>
            <w:tcBorders>
              <w:top w:val="nil"/>
              <w:left w:val="nil"/>
              <w:bottom w:val="single" w:sz="4" w:space="0" w:color="auto"/>
              <w:right w:val="single" w:sz="4" w:space="0" w:color="auto"/>
            </w:tcBorders>
            <w:noWrap/>
            <w:vAlign w:val="bottom"/>
            <w:hideMark/>
          </w:tcPr>
          <w:p w:rsidR="004270B3" w:rsidRDefault="004270B3">
            <w:pPr>
              <w:jc w:val="both"/>
            </w:pPr>
            <w:r>
              <w:t>10341.6</w:t>
            </w:r>
          </w:p>
        </w:tc>
        <w:tc>
          <w:tcPr>
            <w:tcW w:w="884" w:type="dxa"/>
            <w:tcBorders>
              <w:top w:val="nil"/>
              <w:left w:val="nil"/>
              <w:bottom w:val="single" w:sz="4" w:space="0" w:color="auto"/>
              <w:right w:val="single" w:sz="4" w:space="0" w:color="auto"/>
            </w:tcBorders>
            <w:noWrap/>
            <w:vAlign w:val="bottom"/>
            <w:hideMark/>
          </w:tcPr>
          <w:p w:rsidR="004270B3" w:rsidRDefault="004270B3">
            <w:pPr>
              <w:jc w:val="both"/>
            </w:pPr>
            <w:r>
              <w:t>16.00</w:t>
            </w:r>
          </w:p>
        </w:tc>
        <w:tc>
          <w:tcPr>
            <w:tcW w:w="1196" w:type="dxa"/>
            <w:tcBorders>
              <w:top w:val="nil"/>
              <w:left w:val="nil"/>
              <w:bottom w:val="single" w:sz="4" w:space="0" w:color="auto"/>
              <w:right w:val="single" w:sz="4" w:space="0" w:color="auto"/>
            </w:tcBorders>
            <w:noWrap/>
            <w:vAlign w:val="bottom"/>
            <w:hideMark/>
          </w:tcPr>
          <w:p w:rsidR="004270B3" w:rsidRDefault="004270B3">
            <w:pPr>
              <w:jc w:val="both"/>
            </w:pPr>
            <w:r>
              <w:t>165465.60</w:t>
            </w:r>
          </w:p>
        </w:tc>
      </w:tr>
      <w:tr w:rsidR="004270B3" w:rsidTr="004270B3">
        <w:trPr>
          <w:trHeight w:val="300"/>
        </w:trPr>
        <w:tc>
          <w:tcPr>
            <w:tcW w:w="1713" w:type="dxa"/>
            <w:tcBorders>
              <w:top w:val="nil"/>
              <w:left w:val="single" w:sz="4" w:space="0" w:color="auto"/>
              <w:bottom w:val="single" w:sz="4" w:space="0" w:color="auto"/>
              <w:right w:val="single" w:sz="4" w:space="0" w:color="auto"/>
            </w:tcBorders>
            <w:vAlign w:val="center"/>
            <w:hideMark/>
          </w:tcPr>
          <w:p w:rsidR="004270B3" w:rsidRDefault="004270B3">
            <w:pPr>
              <w:jc w:val="both"/>
              <w:rPr>
                <w:b/>
                <w:bCs/>
              </w:rPr>
            </w:pPr>
            <w:r>
              <w:rPr>
                <w:b/>
                <w:bCs/>
              </w:rPr>
              <w:t>Разом</w:t>
            </w:r>
          </w:p>
        </w:tc>
        <w:tc>
          <w:tcPr>
            <w:tcW w:w="1073" w:type="dxa"/>
            <w:tcBorders>
              <w:top w:val="nil"/>
              <w:left w:val="nil"/>
              <w:bottom w:val="single" w:sz="4" w:space="0" w:color="auto"/>
              <w:right w:val="single" w:sz="4" w:space="0" w:color="auto"/>
            </w:tcBorders>
            <w:noWrap/>
            <w:vAlign w:val="bottom"/>
            <w:hideMark/>
          </w:tcPr>
          <w:p w:rsidR="004270B3" w:rsidRDefault="004270B3">
            <w:pPr>
              <w:jc w:val="both"/>
            </w:pPr>
            <w:r>
              <w:t> </w:t>
            </w:r>
          </w:p>
        </w:tc>
        <w:tc>
          <w:tcPr>
            <w:tcW w:w="875" w:type="dxa"/>
            <w:tcBorders>
              <w:top w:val="nil"/>
              <w:left w:val="nil"/>
              <w:bottom w:val="single" w:sz="4" w:space="0" w:color="auto"/>
              <w:right w:val="single" w:sz="4" w:space="0" w:color="auto"/>
            </w:tcBorders>
            <w:noWrap/>
            <w:vAlign w:val="bottom"/>
            <w:hideMark/>
          </w:tcPr>
          <w:p w:rsidR="004270B3" w:rsidRDefault="004270B3">
            <w:pPr>
              <w:jc w:val="both"/>
            </w:pPr>
            <w:r>
              <w:t> </w:t>
            </w:r>
          </w:p>
        </w:tc>
        <w:tc>
          <w:tcPr>
            <w:tcW w:w="1401" w:type="dxa"/>
            <w:tcBorders>
              <w:top w:val="nil"/>
              <w:left w:val="nil"/>
              <w:bottom w:val="single" w:sz="4" w:space="0" w:color="auto"/>
              <w:right w:val="single" w:sz="4" w:space="0" w:color="auto"/>
            </w:tcBorders>
            <w:noWrap/>
            <w:vAlign w:val="bottom"/>
            <w:hideMark/>
          </w:tcPr>
          <w:p w:rsidR="004270B3" w:rsidRDefault="004270B3">
            <w:pPr>
              <w:jc w:val="both"/>
            </w:pPr>
            <w:r>
              <w:t> </w:t>
            </w:r>
          </w:p>
        </w:tc>
        <w:tc>
          <w:tcPr>
            <w:tcW w:w="1505" w:type="dxa"/>
            <w:tcBorders>
              <w:top w:val="nil"/>
              <w:left w:val="nil"/>
              <w:bottom w:val="single" w:sz="4" w:space="0" w:color="auto"/>
              <w:right w:val="single" w:sz="4" w:space="0" w:color="auto"/>
            </w:tcBorders>
            <w:noWrap/>
            <w:vAlign w:val="bottom"/>
            <w:hideMark/>
          </w:tcPr>
          <w:p w:rsidR="004270B3" w:rsidRDefault="004270B3">
            <w:pPr>
              <w:jc w:val="both"/>
            </w:pPr>
            <w:r>
              <w:t> </w:t>
            </w:r>
          </w:p>
        </w:tc>
        <w:tc>
          <w:tcPr>
            <w:tcW w:w="1033" w:type="dxa"/>
            <w:tcBorders>
              <w:top w:val="nil"/>
              <w:left w:val="nil"/>
              <w:bottom w:val="single" w:sz="4" w:space="0" w:color="auto"/>
              <w:right w:val="single" w:sz="4" w:space="0" w:color="auto"/>
            </w:tcBorders>
            <w:noWrap/>
            <w:vAlign w:val="bottom"/>
            <w:hideMark/>
          </w:tcPr>
          <w:p w:rsidR="004270B3" w:rsidRDefault="004270B3">
            <w:pPr>
              <w:jc w:val="both"/>
            </w:pPr>
            <w:r>
              <w:t> </w:t>
            </w:r>
          </w:p>
        </w:tc>
        <w:tc>
          <w:tcPr>
            <w:tcW w:w="884" w:type="dxa"/>
            <w:tcBorders>
              <w:top w:val="nil"/>
              <w:left w:val="nil"/>
              <w:bottom w:val="single" w:sz="4" w:space="0" w:color="auto"/>
              <w:right w:val="single" w:sz="4" w:space="0" w:color="auto"/>
            </w:tcBorders>
            <w:noWrap/>
            <w:vAlign w:val="bottom"/>
            <w:hideMark/>
          </w:tcPr>
          <w:p w:rsidR="004270B3" w:rsidRDefault="004270B3">
            <w:pPr>
              <w:jc w:val="both"/>
            </w:pPr>
            <w:r>
              <w:t> </w:t>
            </w:r>
          </w:p>
        </w:tc>
        <w:tc>
          <w:tcPr>
            <w:tcW w:w="1196" w:type="dxa"/>
            <w:tcBorders>
              <w:top w:val="nil"/>
              <w:left w:val="nil"/>
              <w:bottom w:val="single" w:sz="4" w:space="0" w:color="auto"/>
              <w:right w:val="single" w:sz="4" w:space="0" w:color="auto"/>
            </w:tcBorders>
            <w:noWrap/>
            <w:vAlign w:val="bottom"/>
            <w:hideMark/>
          </w:tcPr>
          <w:p w:rsidR="004270B3" w:rsidRDefault="004270B3">
            <w:pPr>
              <w:jc w:val="both"/>
              <w:rPr>
                <w:b/>
                <w:bCs/>
              </w:rPr>
            </w:pPr>
            <w:r>
              <w:rPr>
                <w:b/>
                <w:bCs/>
              </w:rPr>
              <w:t>789019.92</w:t>
            </w:r>
          </w:p>
        </w:tc>
      </w:tr>
      <w:tr w:rsidR="004270B3" w:rsidTr="004270B3">
        <w:trPr>
          <w:trHeight w:val="300"/>
        </w:trPr>
        <w:tc>
          <w:tcPr>
            <w:tcW w:w="1713" w:type="dxa"/>
            <w:tcBorders>
              <w:top w:val="nil"/>
              <w:left w:val="single" w:sz="4" w:space="0" w:color="auto"/>
              <w:bottom w:val="single" w:sz="4" w:space="0" w:color="auto"/>
              <w:right w:val="single" w:sz="4" w:space="0" w:color="auto"/>
            </w:tcBorders>
            <w:vAlign w:val="center"/>
            <w:hideMark/>
          </w:tcPr>
          <w:p w:rsidR="004270B3" w:rsidRDefault="004270B3">
            <w:pPr>
              <w:jc w:val="both"/>
            </w:pPr>
            <w:r>
              <w:t> </w:t>
            </w:r>
          </w:p>
        </w:tc>
        <w:tc>
          <w:tcPr>
            <w:tcW w:w="1073" w:type="dxa"/>
            <w:tcBorders>
              <w:top w:val="nil"/>
              <w:left w:val="nil"/>
              <w:bottom w:val="single" w:sz="4" w:space="0" w:color="auto"/>
              <w:right w:val="single" w:sz="4" w:space="0" w:color="auto"/>
            </w:tcBorders>
            <w:noWrap/>
            <w:vAlign w:val="bottom"/>
            <w:hideMark/>
          </w:tcPr>
          <w:p w:rsidR="004270B3" w:rsidRDefault="004270B3">
            <w:pPr>
              <w:jc w:val="both"/>
            </w:pPr>
            <w:r>
              <w:t> </w:t>
            </w:r>
          </w:p>
        </w:tc>
        <w:tc>
          <w:tcPr>
            <w:tcW w:w="875" w:type="dxa"/>
            <w:tcBorders>
              <w:top w:val="nil"/>
              <w:left w:val="nil"/>
              <w:bottom w:val="single" w:sz="4" w:space="0" w:color="auto"/>
              <w:right w:val="single" w:sz="4" w:space="0" w:color="auto"/>
            </w:tcBorders>
            <w:noWrap/>
            <w:vAlign w:val="bottom"/>
            <w:hideMark/>
          </w:tcPr>
          <w:p w:rsidR="004270B3" w:rsidRDefault="004270B3">
            <w:pPr>
              <w:jc w:val="both"/>
            </w:pPr>
            <w:r>
              <w:t> </w:t>
            </w:r>
          </w:p>
        </w:tc>
        <w:tc>
          <w:tcPr>
            <w:tcW w:w="1401" w:type="dxa"/>
            <w:tcBorders>
              <w:top w:val="nil"/>
              <w:left w:val="nil"/>
              <w:bottom w:val="single" w:sz="4" w:space="0" w:color="auto"/>
              <w:right w:val="single" w:sz="4" w:space="0" w:color="auto"/>
            </w:tcBorders>
            <w:noWrap/>
            <w:vAlign w:val="bottom"/>
            <w:hideMark/>
          </w:tcPr>
          <w:p w:rsidR="004270B3" w:rsidRDefault="004270B3">
            <w:pPr>
              <w:jc w:val="both"/>
            </w:pPr>
            <w:r>
              <w:t> </w:t>
            </w:r>
          </w:p>
        </w:tc>
        <w:tc>
          <w:tcPr>
            <w:tcW w:w="1505" w:type="dxa"/>
            <w:tcBorders>
              <w:top w:val="nil"/>
              <w:left w:val="nil"/>
              <w:bottom w:val="single" w:sz="4" w:space="0" w:color="auto"/>
              <w:right w:val="single" w:sz="4" w:space="0" w:color="auto"/>
            </w:tcBorders>
            <w:noWrap/>
            <w:vAlign w:val="bottom"/>
            <w:hideMark/>
          </w:tcPr>
          <w:p w:rsidR="004270B3" w:rsidRDefault="004270B3">
            <w:pPr>
              <w:jc w:val="both"/>
            </w:pPr>
            <w:r>
              <w:t> </w:t>
            </w:r>
          </w:p>
        </w:tc>
        <w:tc>
          <w:tcPr>
            <w:tcW w:w="1033" w:type="dxa"/>
            <w:tcBorders>
              <w:top w:val="nil"/>
              <w:left w:val="nil"/>
              <w:bottom w:val="single" w:sz="4" w:space="0" w:color="auto"/>
              <w:right w:val="single" w:sz="4" w:space="0" w:color="auto"/>
            </w:tcBorders>
            <w:noWrap/>
            <w:vAlign w:val="bottom"/>
            <w:hideMark/>
          </w:tcPr>
          <w:p w:rsidR="004270B3" w:rsidRDefault="004270B3">
            <w:pPr>
              <w:jc w:val="both"/>
            </w:pPr>
            <w:r>
              <w:t> </w:t>
            </w:r>
          </w:p>
        </w:tc>
        <w:tc>
          <w:tcPr>
            <w:tcW w:w="884" w:type="dxa"/>
            <w:tcBorders>
              <w:top w:val="nil"/>
              <w:left w:val="nil"/>
              <w:bottom w:val="single" w:sz="4" w:space="0" w:color="auto"/>
              <w:right w:val="single" w:sz="4" w:space="0" w:color="auto"/>
            </w:tcBorders>
            <w:noWrap/>
            <w:vAlign w:val="bottom"/>
            <w:hideMark/>
          </w:tcPr>
          <w:p w:rsidR="004270B3" w:rsidRDefault="004270B3">
            <w:pPr>
              <w:jc w:val="both"/>
            </w:pPr>
            <w:r>
              <w:t> </w:t>
            </w:r>
          </w:p>
        </w:tc>
        <w:tc>
          <w:tcPr>
            <w:tcW w:w="1196" w:type="dxa"/>
            <w:tcBorders>
              <w:top w:val="nil"/>
              <w:left w:val="nil"/>
              <w:bottom w:val="single" w:sz="4" w:space="0" w:color="auto"/>
              <w:right w:val="single" w:sz="4" w:space="0" w:color="auto"/>
            </w:tcBorders>
            <w:noWrap/>
            <w:vAlign w:val="bottom"/>
            <w:hideMark/>
          </w:tcPr>
          <w:p w:rsidR="004270B3" w:rsidRDefault="004270B3">
            <w:pPr>
              <w:jc w:val="both"/>
              <w:rPr>
                <w:b/>
                <w:bCs/>
              </w:rPr>
            </w:pPr>
            <w:r>
              <w:rPr>
                <w:b/>
                <w:bCs/>
              </w:rPr>
              <w:t> </w:t>
            </w:r>
          </w:p>
        </w:tc>
      </w:tr>
      <w:tr w:rsidR="004270B3" w:rsidTr="004270B3">
        <w:trPr>
          <w:trHeight w:val="300"/>
        </w:trPr>
        <w:tc>
          <w:tcPr>
            <w:tcW w:w="1713" w:type="dxa"/>
            <w:tcBorders>
              <w:top w:val="nil"/>
              <w:left w:val="single" w:sz="4" w:space="0" w:color="auto"/>
              <w:bottom w:val="single" w:sz="4" w:space="0" w:color="auto"/>
              <w:right w:val="single" w:sz="4" w:space="0" w:color="auto"/>
            </w:tcBorders>
            <w:vAlign w:val="bottom"/>
            <w:hideMark/>
          </w:tcPr>
          <w:p w:rsidR="004270B3" w:rsidRDefault="004270B3">
            <w:pPr>
              <w:jc w:val="both"/>
            </w:pPr>
            <w:r>
              <w:t>FORD</w:t>
            </w:r>
          </w:p>
        </w:tc>
        <w:tc>
          <w:tcPr>
            <w:tcW w:w="1073" w:type="dxa"/>
            <w:tcBorders>
              <w:top w:val="nil"/>
              <w:left w:val="nil"/>
              <w:bottom w:val="single" w:sz="4" w:space="0" w:color="auto"/>
              <w:right w:val="single" w:sz="4" w:space="0" w:color="auto"/>
            </w:tcBorders>
            <w:noWrap/>
            <w:vAlign w:val="bottom"/>
            <w:hideMark/>
          </w:tcPr>
          <w:p w:rsidR="004270B3" w:rsidRDefault="004270B3">
            <w:pPr>
              <w:jc w:val="both"/>
            </w:pPr>
            <w:r>
              <w:t>44274.5</w:t>
            </w:r>
          </w:p>
        </w:tc>
        <w:tc>
          <w:tcPr>
            <w:tcW w:w="875" w:type="dxa"/>
            <w:tcBorders>
              <w:top w:val="nil"/>
              <w:left w:val="nil"/>
              <w:bottom w:val="single" w:sz="4" w:space="0" w:color="auto"/>
              <w:right w:val="single" w:sz="4" w:space="0" w:color="auto"/>
            </w:tcBorders>
            <w:noWrap/>
            <w:vAlign w:val="bottom"/>
            <w:hideMark/>
          </w:tcPr>
          <w:p w:rsidR="004270B3" w:rsidRDefault="004270B3">
            <w:pPr>
              <w:jc w:val="both"/>
            </w:pPr>
            <w:r>
              <w:t>28,0</w:t>
            </w:r>
          </w:p>
        </w:tc>
        <w:tc>
          <w:tcPr>
            <w:tcW w:w="1401" w:type="dxa"/>
            <w:tcBorders>
              <w:top w:val="nil"/>
              <w:left w:val="nil"/>
              <w:bottom w:val="single" w:sz="4" w:space="0" w:color="auto"/>
              <w:right w:val="single" w:sz="4" w:space="0" w:color="auto"/>
            </w:tcBorders>
            <w:noWrap/>
            <w:vAlign w:val="bottom"/>
            <w:hideMark/>
          </w:tcPr>
          <w:p w:rsidR="004270B3" w:rsidRDefault="004270B3">
            <w:pPr>
              <w:jc w:val="both"/>
            </w:pPr>
            <w:r>
              <w:t>2920</w:t>
            </w:r>
          </w:p>
        </w:tc>
        <w:tc>
          <w:tcPr>
            <w:tcW w:w="1505" w:type="dxa"/>
            <w:tcBorders>
              <w:top w:val="nil"/>
              <w:left w:val="nil"/>
              <w:bottom w:val="single" w:sz="4" w:space="0" w:color="auto"/>
              <w:right w:val="single" w:sz="4" w:space="0" w:color="auto"/>
            </w:tcBorders>
            <w:noWrap/>
            <w:vAlign w:val="bottom"/>
            <w:hideMark/>
          </w:tcPr>
          <w:p w:rsidR="004270B3" w:rsidRDefault="004270B3">
            <w:pPr>
              <w:jc w:val="both"/>
            </w:pPr>
            <w:r>
              <w:t>3,0</w:t>
            </w:r>
          </w:p>
        </w:tc>
        <w:tc>
          <w:tcPr>
            <w:tcW w:w="1033" w:type="dxa"/>
            <w:tcBorders>
              <w:top w:val="nil"/>
              <w:left w:val="nil"/>
              <w:bottom w:val="single" w:sz="4" w:space="0" w:color="auto"/>
              <w:right w:val="single" w:sz="4" w:space="0" w:color="auto"/>
            </w:tcBorders>
            <w:noWrap/>
            <w:vAlign w:val="bottom"/>
            <w:hideMark/>
          </w:tcPr>
          <w:p w:rsidR="004270B3" w:rsidRDefault="004270B3">
            <w:pPr>
              <w:jc w:val="both"/>
            </w:pPr>
            <w:r>
              <w:t>21156.9</w:t>
            </w:r>
          </w:p>
        </w:tc>
        <w:tc>
          <w:tcPr>
            <w:tcW w:w="884" w:type="dxa"/>
            <w:tcBorders>
              <w:top w:val="nil"/>
              <w:left w:val="nil"/>
              <w:bottom w:val="single" w:sz="4" w:space="0" w:color="auto"/>
              <w:right w:val="single" w:sz="4" w:space="0" w:color="auto"/>
            </w:tcBorders>
            <w:noWrap/>
            <w:vAlign w:val="bottom"/>
            <w:hideMark/>
          </w:tcPr>
          <w:p w:rsidR="004270B3" w:rsidRDefault="004270B3">
            <w:pPr>
              <w:jc w:val="both"/>
            </w:pPr>
            <w:r>
              <w:t>25.95</w:t>
            </w:r>
          </w:p>
        </w:tc>
        <w:tc>
          <w:tcPr>
            <w:tcW w:w="1196" w:type="dxa"/>
            <w:tcBorders>
              <w:top w:val="nil"/>
              <w:left w:val="nil"/>
              <w:bottom w:val="single" w:sz="4" w:space="0" w:color="auto"/>
              <w:right w:val="single" w:sz="4" w:space="0" w:color="auto"/>
            </w:tcBorders>
            <w:noWrap/>
            <w:vAlign w:val="bottom"/>
            <w:hideMark/>
          </w:tcPr>
          <w:p w:rsidR="004270B3" w:rsidRDefault="004270B3">
            <w:pPr>
              <w:jc w:val="both"/>
            </w:pPr>
            <w:r>
              <w:t>549020.52</w:t>
            </w:r>
          </w:p>
        </w:tc>
      </w:tr>
      <w:tr w:rsidR="004270B3" w:rsidTr="004270B3">
        <w:trPr>
          <w:trHeight w:val="300"/>
        </w:trPr>
        <w:tc>
          <w:tcPr>
            <w:tcW w:w="1713" w:type="dxa"/>
            <w:tcBorders>
              <w:top w:val="nil"/>
              <w:left w:val="single" w:sz="4" w:space="0" w:color="auto"/>
              <w:bottom w:val="single" w:sz="4" w:space="0" w:color="auto"/>
              <w:right w:val="single" w:sz="4" w:space="0" w:color="auto"/>
            </w:tcBorders>
            <w:vAlign w:val="bottom"/>
            <w:hideMark/>
          </w:tcPr>
          <w:p w:rsidR="004270B3" w:rsidRDefault="004270B3">
            <w:pPr>
              <w:jc w:val="both"/>
            </w:pPr>
            <w:r>
              <w:t>FORD</w:t>
            </w:r>
          </w:p>
        </w:tc>
        <w:tc>
          <w:tcPr>
            <w:tcW w:w="1073" w:type="dxa"/>
            <w:tcBorders>
              <w:top w:val="nil"/>
              <w:left w:val="nil"/>
              <w:bottom w:val="single" w:sz="4" w:space="0" w:color="auto"/>
              <w:right w:val="single" w:sz="4" w:space="0" w:color="auto"/>
            </w:tcBorders>
            <w:noWrap/>
            <w:vAlign w:val="bottom"/>
            <w:hideMark/>
          </w:tcPr>
          <w:p w:rsidR="004270B3" w:rsidRDefault="004270B3">
            <w:pPr>
              <w:jc w:val="both"/>
            </w:pPr>
            <w:r>
              <w:t>15624.0</w:t>
            </w:r>
          </w:p>
        </w:tc>
        <w:tc>
          <w:tcPr>
            <w:tcW w:w="875" w:type="dxa"/>
            <w:tcBorders>
              <w:top w:val="nil"/>
              <w:left w:val="nil"/>
              <w:bottom w:val="single" w:sz="4" w:space="0" w:color="auto"/>
              <w:right w:val="single" w:sz="4" w:space="0" w:color="auto"/>
            </w:tcBorders>
            <w:noWrap/>
            <w:vAlign w:val="bottom"/>
            <w:hideMark/>
          </w:tcPr>
          <w:p w:rsidR="004270B3" w:rsidRDefault="004270B3">
            <w:pPr>
              <w:jc w:val="both"/>
            </w:pPr>
            <w:r>
              <w:t>28,0</w:t>
            </w:r>
          </w:p>
        </w:tc>
        <w:tc>
          <w:tcPr>
            <w:tcW w:w="1401" w:type="dxa"/>
            <w:tcBorders>
              <w:top w:val="nil"/>
              <w:left w:val="nil"/>
              <w:bottom w:val="single" w:sz="4" w:space="0" w:color="auto"/>
              <w:right w:val="single" w:sz="4" w:space="0" w:color="auto"/>
            </w:tcBorders>
            <w:noWrap/>
            <w:vAlign w:val="bottom"/>
            <w:hideMark/>
          </w:tcPr>
          <w:p w:rsidR="004270B3" w:rsidRDefault="004270B3">
            <w:pPr>
              <w:jc w:val="both"/>
            </w:pPr>
            <w:r>
              <w:t>552</w:t>
            </w:r>
          </w:p>
        </w:tc>
        <w:tc>
          <w:tcPr>
            <w:tcW w:w="1505" w:type="dxa"/>
            <w:tcBorders>
              <w:top w:val="nil"/>
              <w:left w:val="nil"/>
              <w:bottom w:val="single" w:sz="4" w:space="0" w:color="auto"/>
              <w:right w:val="single" w:sz="4" w:space="0" w:color="auto"/>
            </w:tcBorders>
            <w:noWrap/>
            <w:vAlign w:val="bottom"/>
            <w:hideMark/>
          </w:tcPr>
          <w:p w:rsidR="004270B3" w:rsidRDefault="004270B3">
            <w:pPr>
              <w:jc w:val="both"/>
            </w:pPr>
            <w:r>
              <w:t>3,0</w:t>
            </w:r>
          </w:p>
        </w:tc>
        <w:tc>
          <w:tcPr>
            <w:tcW w:w="1033" w:type="dxa"/>
            <w:tcBorders>
              <w:top w:val="nil"/>
              <w:left w:val="nil"/>
              <w:bottom w:val="single" w:sz="4" w:space="0" w:color="auto"/>
              <w:right w:val="single" w:sz="4" w:space="0" w:color="auto"/>
            </w:tcBorders>
            <w:noWrap/>
            <w:vAlign w:val="bottom"/>
            <w:hideMark/>
          </w:tcPr>
          <w:p w:rsidR="004270B3" w:rsidRDefault="004270B3">
            <w:pPr>
              <w:jc w:val="both"/>
            </w:pPr>
            <w:r>
              <w:t>6030.7</w:t>
            </w:r>
          </w:p>
        </w:tc>
        <w:tc>
          <w:tcPr>
            <w:tcW w:w="884" w:type="dxa"/>
            <w:tcBorders>
              <w:top w:val="nil"/>
              <w:left w:val="nil"/>
              <w:bottom w:val="single" w:sz="4" w:space="0" w:color="auto"/>
              <w:right w:val="single" w:sz="4" w:space="0" w:color="auto"/>
            </w:tcBorders>
            <w:noWrap/>
            <w:vAlign w:val="bottom"/>
            <w:hideMark/>
          </w:tcPr>
          <w:p w:rsidR="004270B3" w:rsidRDefault="004270B3">
            <w:pPr>
              <w:jc w:val="both"/>
            </w:pPr>
            <w:r>
              <w:t>25.95</w:t>
            </w:r>
          </w:p>
        </w:tc>
        <w:tc>
          <w:tcPr>
            <w:tcW w:w="1196" w:type="dxa"/>
            <w:tcBorders>
              <w:top w:val="nil"/>
              <w:left w:val="nil"/>
              <w:bottom w:val="single" w:sz="4" w:space="0" w:color="auto"/>
              <w:right w:val="single" w:sz="4" w:space="0" w:color="auto"/>
            </w:tcBorders>
            <w:noWrap/>
            <w:vAlign w:val="bottom"/>
            <w:hideMark/>
          </w:tcPr>
          <w:p w:rsidR="004270B3" w:rsidRDefault="004270B3">
            <w:pPr>
              <w:jc w:val="both"/>
            </w:pPr>
            <w:r>
              <w:t>156497.18</w:t>
            </w:r>
          </w:p>
        </w:tc>
      </w:tr>
      <w:tr w:rsidR="004270B3" w:rsidTr="004270B3">
        <w:trPr>
          <w:trHeight w:val="300"/>
        </w:trPr>
        <w:tc>
          <w:tcPr>
            <w:tcW w:w="1713" w:type="dxa"/>
            <w:tcBorders>
              <w:top w:val="nil"/>
              <w:left w:val="single" w:sz="4" w:space="0" w:color="auto"/>
              <w:bottom w:val="single" w:sz="4" w:space="0" w:color="auto"/>
              <w:right w:val="single" w:sz="4" w:space="0" w:color="auto"/>
            </w:tcBorders>
            <w:vAlign w:val="bottom"/>
            <w:hideMark/>
          </w:tcPr>
          <w:p w:rsidR="004270B3" w:rsidRDefault="004270B3">
            <w:pPr>
              <w:jc w:val="both"/>
              <w:rPr>
                <w:b/>
                <w:bCs/>
              </w:rPr>
            </w:pPr>
            <w:r>
              <w:rPr>
                <w:b/>
                <w:bCs/>
              </w:rPr>
              <w:t>Разом</w:t>
            </w:r>
          </w:p>
        </w:tc>
        <w:tc>
          <w:tcPr>
            <w:tcW w:w="1073" w:type="dxa"/>
            <w:tcBorders>
              <w:top w:val="nil"/>
              <w:left w:val="nil"/>
              <w:bottom w:val="single" w:sz="4" w:space="0" w:color="auto"/>
              <w:right w:val="single" w:sz="4" w:space="0" w:color="auto"/>
            </w:tcBorders>
            <w:noWrap/>
            <w:vAlign w:val="bottom"/>
            <w:hideMark/>
          </w:tcPr>
          <w:p w:rsidR="004270B3" w:rsidRDefault="004270B3">
            <w:pPr>
              <w:jc w:val="both"/>
              <w:rPr>
                <w:color w:val="000000"/>
              </w:rPr>
            </w:pPr>
            <w:r>
              <w:rPr>
                <w:color w:val="000000"/>
              </w:rPr>
              <w:t> </w:t>
            </w:r>
          </w:p>
        </w:tc>
        <w:tc>
          <w:tcPr>
            <w:tcW w:w="875" w:type="dxa"/>
            <w:tcBorders>
              <w:top w:val="nil"/>
              <w:left w:val="nil"/>
              <w:bottom w:val="single" w:sz="4" w:space="0" w:color="auto"/>
              <w:right w:val="single" w:sz="4" w:space="0" w:color="auto"/>
            </w:tcBorders>
            <w:noWrap/>
            <w:vAlign w:val="bottom"/>
            <w:hideMark/>
          </w:tcPr>
          <w:p w:rsidR="004270B3" w:rsidRDefault="004270B3">
            <w:pPr>
              <w:jc w:val="both"/>
            </w:pPr>
            <w:r>
              <w:t> </w:t>
            </w:r>
          </w:p>
        </w:tc>
        <w:tc>
          <w:tcPr>
            <w:tcW w:w="1401" w:type="dxa"/>
            <w:tcBorders>
              <w:top w:val="nil"/>
              <w:left w:val="nil"/>
              <w:bottom w:val="single" w:sz="4" w:space="0" w:color="auto"/>
              <w:right w:val="single" w:sz="4" w:space="0" w:color="auto"/>
            </w:tcBorders>
            <w:noWrap/>
            <w:vAlign w:val="bottom"/>
            <w:hideMark/>
          </w:tcPr>
          <w:p w:rsidR="004270B3" w:rsidRDefault="004270B3">
            <w:pPr>
              <w:jc w:val="both"/>
            </w:pPr>
            <w:r>
              <w:t> </w:t>
            </w:r>
          </w:p>
        </w:tc>
        <w:tc>
          <w:tcPr>
            <w:tcW w:w="1505" w:type="dxa"/>
            <w:tcBorders>
              <w:top w:val="nil"/>
              <w:left w:val="nil"/>
              <w:bottom w:val="single" w:sz="4" w:space="0" w:color="auto"/>
              <w:right w:val="single" w:sz="4" w:space="0" w:color="auto"/>
            </w:tcBorders>
            <w:noWrap/>
            <w:vAlign w:val="bottom"/>
            <w:hideMark/>
          </w:tcPr>
          <w:p w:rsidR="004270B3" w:rsidRDefault="004270B3">
            <w:pPr>
              <w:jc w:val="both"/>
            </w:pPr>
            <w:r>
              <w:t> </w:t>
            </w:r>
          </w:p>
        </w:tc>
        <w:tc>
          <w:tcPr>
            <w:tcW w:w="1033" w:type="dxa"/>
            <w:tcBorders>
              <w:top w:val="nil"/>
              <w:left w:val="nil"/>
              <w:bottom w:val="single" w:sz="4" w:space="0" w:color="auto"/>
              <w:right w:val="single" w:sz="4" w:space="0" w:color="auto"/>
            </w:tcBorders>
            <w:noWrap/>
            <w:vAlign w:val="bottom"/>
            <w:hideMark/>
          </w:tcPr>
          <w:p w:rsidR="004270B3" w:rsidRDefault="004270B3">
            <w:pPr>
              <w:jc w:val="both"/>
            </w:pPr>
            <w:r>
              <w:t> </w:t>
            </w:r>
          </w:p>
        </w:tc>
        <w:tc>
          <w:tcPr>
            <w:tcW w:w="884" w:type="dxa"/>
            <w:tcBorders>
              <w:top w:val="nil"/>
              <w:left w:val="nil"/>
              <w:bottom w:val="single" w:sz="4" w:space="0" w:color="auto"/>
              <w:right w:val="single" w:sz="4" w:space="0" w:color="auto"/>
            </w:tcBorders>
            <w:noWrap/>
            <w:vAlign w:val="bottom"/>
            <w:hideMark/>
          </w:tcPr>
          <w:p w:rsidR="004270B3" w:rsidRDefault="004270B3">
            <w:pPr>
              <w:jc w:val="both"/>
            </w:pPr>
            <w:r>
              <w:t> </w:t>
            </w:r>
          </w:p>
        </w:tc>
        <w:tc>
          <w:tcPr>
            <w:tcW w:w="1196" w:type="dxa"/>
            <w:tcBorders>
              <w:top w:val="nil"/>
              <w:left w:val="nil"/>
              <w:bottom w:val="single" w:sz="4" w:space="0" w:color="auto"/>
              <w:right w:val="single" w:sz="4" w:space="0" w:color="auto"/>
            </w:tcBorders>
            <w:noWrap/>
            <w:vAlign w:val="bottom"/>
            <w:hideMark/>
          </w:tcPr>
          <w:p w:rsidR="004270B3" w:rsidRDefault="004270B3">
            <w:pPr>
              <w:jc w:val="both"/>
              <w:rPr>
                <w:b/>
                <w:bCs/>
              </w:rPr>
            </w:pPr>
            <w:r>
              <w:rPr>
                <w:b/>
                <w:bCs/>
              </w:rPr>
              <w:t>705517.70</w:t>
            </w:r>
          </w:p>
        </w:tc>
      </w:tr>
    </w:tbl>
    <w:p w:rsidR="004270B3" w:rsidRDefault="004270B3" w:rsidP="004270B3">
      <w:pPr>
        <w:spacing w:line="276" w:lineRule="auto"/>
        <w:ind w:firstLine="426"/>
        <w:jc w:val="both"/>
        <w:rPr>
          <w:rFonts w:eastAsia="Calibri"/>
          <w:lang w:val="uk-UA" w:eastAsia="en-US"/>
        </w:rPr>
      </w:pPr>
      <w:r>
        <w:rPr>
          <w:rFonts w:eastAsia="Calibri"/>
          <w:lang w:val="uk-UA" w:eastAsia="en-US"/>
        </w:rPr>
        <w:t xml:space="preserve"> Отже,  загальна економія витрат  завдяки  придбанню  двох  сміттєвозів  в рік складає  </w:t>
      </w:r>
      <w:r>
        <w:rPr>
          <w:rFonts w:eastAsia="Calibri"/>
          <w:b/>
          <w:lang w:val="uk-UA" w:eastAsia="en-US"/>
        </w:rPr>
        <w:t>224752,02 грн.</w:t>
      </w:r>
    </w:p>
    <w:p w:rsidR="004270B3" w:rsidRDefault="004270B3" w:rsidP="004270B3">
      <w:pPr>
        <w:spacing w:line="276" w:lineRule="auto"/>
        <w:ind w:firstLine="426"/>
        <w:jc w:val="both"/>
        <w:rPr>
          <w:rFonts w:eastAsia="Calibri"/>
          <w:lang w:val="uk-UA" w:eastAsia="en-US"/>
        </w:rPr>
      </w:pPr>
      <w:r>
        <w:rPr>
          <w:rFonts w:eastAsia="Calibri"/>
          <w:lang w:val="uk-UA" w:eastAsia="en-US"/>
        </w:rPr>
        <w:t xml:space="preserve">Придбання самохідного  дорожнього  вакуумного  – пилососу для механічної очистки шляхів на базі шасі </w:t>
      </w:r>
      <w:r>
        <w:rPr>
          <w:rFonts w:eastAsia="Calibri"/>
          <w:lang w:val="en-US" w:eastAsia="en-US"/>
        </w:rPr>
        <w:t>FORD</w:t>
      </w:r>
      <w:r>
        <w:rPr>
          <w:rFonts w:eastAsia="Calibri"/>
          <w:lang w:val="uk-UA" w:eastAsia="en-US"/>
        </w:rPr>
        <w:t xml:space="preserve"> </w:t>
      </w:r>
      <w:r>
        <w:rPr>
          <w:rFonts w:eastAsia="Calibri"/>
          <w:lang w:val="en-US" w:eastAsia="en-US"/>
        </w:rPr>
        <w:t>TRUCKS</w:t>
      </w:r>
      <w:r>
        <w:rPr>
          <w:rFonts w:eastAsia="Calibri"/>
          <w:lang w:val="uk-UA" w:eastAsia="en-US"/>
        </w:rPr>
        <w:t xml:space="preserve"> 1833 </w:t>
      </w:r>
      <w:r>
        <w:rPr>
          <w:rFonts w:eastAsia="Calibri"/>
          <w:lang w:val="en-US" w:eastAsia="en-US"/>
        </w:rPr>
        <w:t>DC</w:t>
      </w:r>
      <w:r>
        <w:rPr>
          <w:rFonts w:eastAsia="Calibri"/>
          <w:lang w:val="uk-UA" w:eastAsia="en-US"/>
        </w:rPr>
        <w:t xml:space="preserve">  дасть можливість збільшити площі прибирання вулиць. </w:t>
      </w:r>
    </w:p>
    <w:p w:rsidR="004270B3" w:rsidRDefault="004270B3" w:rsidP="004270B3">
      <w:pPr>
        <w:spacing w:line="276" w:lineRule="auto"/>
        <w:ind w:firstLine="708"/>
        <w:jc w:val="both"/>
        <w:rPr>
          <w:rFonts w:eastAsia="Calibri"/>
          <w:lang w:val="uk-UA" w:eastAsia="en-US"/>
        </w:rPr>
      </w:pPr>
      <w:r>
        <w:rPr>
          <w:rFonts w:eastAsia="Calibri"/>
          <w:lang w:val="uk-UA" w:eastAsia="en-US"/>
        </w:rPr>
        <w:t>Оскільки, на даний час на прибиранні  вулиць працюють  46 прибиральників,  4 вантажника, 2 водія і виконують лише мінімально можливий обсяг робіт по підтриманню належного санітарного стану міста площею 466161 м</w:t>
      </w:r>
      <w:r>
        <w:rPr>
          <w:rFonts w:eastAsia="Calibri"/>
          <w:vertAlign w:val="superscript"/>
          <w:lang w:val="uk-UA" w:eastAsia="en-US"/>
        </w:rPr>
        <w:t>2</w:t>
      </w:r>
      <w:r>
        <w:rPr>
          <w:rFonts w:eastAsia="Calibri"/>
          <w:lang w:val="uk-UA" w:eastAsia="en-US"/>
        </w:rPr>
        <w:t xml:space="preserve">., придбання самохідного дорожнього вакуумного пилососа дозволить залучити значну кількість прибиральників до робіт на тих вулицях міста, які на даний час не знаходяться в зоні обслуговування підприємства і збільшить загальну площу прибирання території населеного пункту. </w:t>
      </w:r>
    </w:p>
    <w:p w:rsidR="004270B3" w:rsidRDefault="004270B3" w:rsidP="004270B3">
      <w:pPr>
        <w:ind w:right="-2" w:firstLine="708"/>
        <w:jc w:val="both"/>
        <w:rPr>
          <w:rFonts w:eastAsia="Calibri"/>
          <w:lang w:val="uk-UA" w:eastAsia="en-US"/>
        </w:rPr>
      </w:pPr>
      <w:r>
        <w:rPr>
          <w:rFonts w:eastAsia="Calibri"/>
          <w:lang w:val="uk-UA" w:eastAsia="en-US"/>
        </w:rPr>
        <w:t xml:space="preserve"> Даний транспортний засіб виконує підмітання вулиць, вакуумне завантаження змету в бункер-сміттєзбірник та має самоскидну систему вивантаження змету в місцях утилізації.</w:t>
      </w:r>
    </w:p>
    <w:p w:rsidR="004270B3" w:rsidRDefault="004270B3" w:rsidP="004270B3">
      <w:pPr>
        <w:tabs>
          <w:tab w:val="left" w:pos="9921"/>
        </w:tabs>
        <w:ind w:right="-2" w:firstLine="851"/>
        <w:jc w:val="both"/>
        <w:rPr>
          <w:rFonts w:eastAsia="Calibri"/>
          <w:lang w:val="uk-UA" w:eastAsia="en-US"/>
        </w:rPr>
      </w:pPr>
      <w:r>
        <w:rPr>
          <w:rFonts w:eastAsia="Calibri"/>
          <w:lang w:val="uk-UA" w:eastAsia="en-US"/>
        </w:rPr>
        <w:t>Крім того,  використання пилососа, дасть можливість не використовувати додатково поливо мийну машину, оскільки за своєю конструкцією передбачає одночасне зволоження вулиць  водою.</w:t>
      </w:r>
    </w:p>
    <w:p w:rsidR="004270B3" w:rsidRDefault="004270B3" w:rsidP="004270B3">
      <w:pPr>
        <w:tabs>
          <w:tab w:val="left" w:pos="9921"/>
        </w:tabs>
        <w:ind w:right="-2" w:firstLine="851"/>
        <w:jc w:val="both"/>
        <w:rPr>
          <w:rFonts w:eastAsia="Calibri"/>
          <w:lang w:val="uk-UA" w:eastAsia="en-US"/>
        </w:rPr>
      </w:pPr>
      <w:r>
        <w:rPr>
          <w:rFonts w:eastAsia="Calibri"/>
          <w:lang w:val="uk-UA" w:eastAsia="en-US"/>
        </w:rPr>
        <w:t>Отже,  реалізація заходів дозволить отримати підприємству річний економічний ефект від введення в експлуатацію нових сміттєвозів  -  224 752,02 грн.</w:t>
      </w:r>
    </w:p>
    <w:p w:rsidR="004270B3" w:rsidRDefault="004270B3" w:rsidP="004270B3">
      <w:pPr>
        <w:tabs>
          <w:tab w:val="left" w:pos="9921"/>
        </w:tabs>
        <w:ind w:right="-2" w:firstLine="851"/>
        <w:jc w:val="both"/>
        <w:rPr>
          <w:rFonts w:eastAsia="Calibri"/>
          <w:lang w:val="uk-UA" w:eastAsia="en-US"/>
        </w:rPr>
      </w:pPr>
      <w:r>
        <w:rPr>
          <w:rFonts w:eastAsia="Calibri"/>
          <w:lang w:val="uk-UA" w:eastAsia="en-US"/>
        </w:rPr>
        <w:t xml:space="preserve">Витрати на   запчастини і технічне обслуговування   будуть зменшені на 19,8 %; </w:t>
      </w:r>
    </w:p>
    <w:p w:rsidR="004270B3" w:rsidRDefault="004270B3" w:rsidP="004270B3">
      <w:pPr>
        <w:tabs>
          <w:tab w:val="left" w:pos="9921"/>
        </w:tabs>
        <w:ind w:right="-2" w:firstLine="851"/>
        <w:jc w:val="both"/>
        <w:rPr>
          <w:rFonts w:eastAsia="Calibri"/>
          <w:lang w:val="uk-UA" w:eastAsia="en-US"/>
        </w:rPr>
      </w:pPr>
      <w:r>
        <w:rPr>
          <w:rFonts w:eastAsia="Calibri"/>
          <w:lang w:val="uk-UA" w:eastAsia="en-US"/>
        </w:rPr>
        <w:t>Витрати на  оренду зменшаться на 100 %</w:t>
      </w:r>
    </w:p>
    <w:p w:rsidR="004270B3" w:rsidRDefault="004270B3" w:rsidP="004270B3">
      <w:pPr>
        <w:tabs>
          <w:tab w:val="left" w:pos="9921"/>
        </w:tabs>
        <w:ind w:right="-2" w:firstLine="851"/>
        <w:jc w:val="both"/>
        <w:rPr>
          <w:rFonts w:eastAsia="Calibri"/>
          <w:lang w:val="uk-UA" w:eastAsia="en-US"/>
        </w:rPr>
      </w:pPr>
      <w:r>
        <w:rPr>
          <w:rFonts w:eastAsia="Calibri"/>
          <w:lang w:val="uk-UA" w:eastAsia="en-US"/>
        </w:rPr>
        <w:t>Витрати на паливо зменшаться на 6,1 %</w:t>
      </w:r>
    </w:p>
    <w:p w:rsidR="004270B3" w:rsidRDefault="004270B3" w:rsidP="004270B3">
      <w:pPr>
        <w:tabs>
          <w:tab w:val="left" w:pos="9921"/>
        </w:tabs>
        <w:spacing w:line="276" w:lineRule="auto"/>
        <w:ind w:right="-2" w:firstLine="851"/>
        <w:jc w:val="both"/>
        <w:rPr>
          <w:rFonts w:eastAsia="Calibri"/>
          <w:lang w:val="uk-UA" w:eastAsia="en-US"/>
        </w:rPr>
      </w:pPr>
      <w:r>
        <w:rPr>
          <w:rFonts w:eastAsia="Calibri"/>
          <w:lang w:val="uk-UA" w:eastAsia="en-US"/>
        </w:rPr>
        <w:t xml:space="preserve">Реалізація заходів від введення в експлуатацію самохідного  дорожнього  вакуумного  – пилососу для механічної очистки шляхів на базі шасі </w:t>
      </w:r>
      <w:r>
        <w:rPr>
          <w:rFonts w:eastAsia="Calibri"/>
          <w:lang w:val="en-US" w:eastAsia="en-US"/>
        </w:rPr>
        <w:t>FORD</w:t>
      </w:r>
      <w:r>
        <w:rPr>
          <w:rFonts w:eastAsia="Calibri"/>
          <w:lang w:val="uk-UA" w:eastAsia="en-US"/>
        </w:rPr>
        <w:t xml:space="preserve"> </w:t>
      </w:r>
      <w:r>
        <w:rPr>
          <w:rFonts w:eastAsia="Calibri"/>
          <w:lang w:val="en-US" w:eastAsia="en-US"/>
        </w:rPr>
        <w:t>TRUCKS</w:t>
      </w:r>
      <w:r>
        <w:rPr>
          <w:rFonts w:eastAsia="Calibri"/>
          <w:lang w:val="uk-UA" w:eastAsia="en-US"/>
        </w:rPr>
        <w:t xml:space="preserve"> 1833 </w:t>
      </w:r>
      <w:r>
        <w:rPr>
          <w:rFonts w:eastAsia="Calibri"/>
          <w:lang w:val="en-US" w:eastAsia="en-US"/>
        </w:rPr>
        <w:t>DC</w:t>
      </w:r>
      <w:r>
        <w:rPr>
          <w:rFonts w:eastAsia="Calibri"/>
          <w:lang w:val="uk-UA" w:eastAsia="en-US"/>
        </w:rPr>
        <w:t xml:space="preserve"> дасть можливість збільшити площу обслуговування на 499992 м</w:t>
      </w:r>
      <w:r>
        <w:rPr>
          <w:rFonts w:eastAsia="Calibri"/>
          <w:vertAlign w:val="superscript"/>
          <w:lang w:val="uk-UA" w:eastAsia="en-US"/>
        </w:rPr>
        <w:t>2</w:t>
      </w:r>
      <w:r>
        <w:rPr>
          <w:rFonts w:eastAsia="Calibri"/>
          <w:lang w:val="uk-UA" w:eastAsia="en-US"/>
        </w:rPr>
        <w:t>.</w:t>
      </w:r>
    </w:p>
    <w:p w:rsidR="004270B3" w:rsidRDefault="004270B3" w:rsidP="004270B3">
      <w:pPr>
        <w:spacing w:line="276" w:lineRule="auto"/>
        <w:ind w:firstLine="426"/>
        <w:jc w:val="both"/>
        <w:rPr>
          <w:rFonts w:eastAsia="Calibri"/>
          <w:b/>
          <w:lang w:val="uk-UA" w:eastAsia="en-US"/>
        </w:rPr>
      </w:pPr>
      <w:r>
        <w:rPr>
          <w:rFonts w:eastAsia="Calibri"/>
          <w:b/>
          <w:lang w:val="uk-UA" w:eastAsia="en-US"/>
        </w:rPr>
        <w:t>Оцінка вартості програми</w:t>
      </w:r>
    </w:p>
    <w:p w:rsidR="004270B3" w:rsidRDefault="004270B3" w:rsidP="004270B3">
      <w:pPr>
        <w:tabs>
          <w:tab w:val="left" w:pos="284"/>
          <w:tab w:val="left" w:pos="1134"/>
        </w:tabs>
        <w:spacing w:line="276" w:lineRule="auto"/>
        <w:ind w:right="-1"/>
        <w:jc w:val="both"/>
        <w:rPr>
          <w:rFonts w:eastAsia="Calibri"/>
          <w:lang w:val="uk-UA" w:eastAsia="en-US"/>
        </w:rPr>
      </w:pPr>
      <w:r>
        <w:rPr>
          <w:rFonts w:eastAsia="Calibri"/>
          <w:lang w:val="uk-UA" w:eastAsia="en-US"/>
        </w:rPr>
        <w:t xml:space="preserve">Вартість реалізації заходів становить – 10 720,0 тис. грн., в т.ч.: </w:t>
      </w:r>
    </w:p>
    <w:p w:rsidR="004270B3" w:rsidRDefault="004270B3" w:rsidP="004270B3">
      <w:pPr>
        <w:numPr>
          <w:ilvl w:val="0"/>
          <w:numId w:val="4"/>
        </w:numPr>
        <w:shd w:val="clear" w:color="auto" w:fill="FFFFFF"/>
        <w:tabs>
          <w:tab w:val="left" w:pos="284"/>
        </w:tabs>
        <w:spacing w:line="276" w:lineRule="auto"/>
        <w:ind w:left="0" w:right="-1" w:firstLine="0"/>
        <w:jc w:val="both"/>
        <w:textAlignment w:val="baseline"/>
        <w:rPr>
          <w:lang w:val="uk-UA"/>
        </w:rPr>
      </w:pPr>
      <w:r>
        <w:lastRenderedPageBreak/>
        <w:t xml:space="preserve">Оновлення </w:t>
      </w:r>
      <w:r>
        <w:rPr>
          <w:lang w:val="uk-UA"/>
        </w:rPr>
        <w:t>автотранспортного парку комунального підприємства  двома сучасними сміттєперевозними машинами 2 * 2960,0 тис. грн.. = 5920,0 тис. грн.</w:t>
      </w:r>
    </w:p>
    <w:p w:rsidR="004270B3" w:rsidRDefault="004270B3" w:rsidP="004270B3">
      <w:pPr>
        <w:numPr>
          <w:ilvl w:val="0"/>
          <w:numId w:val="4"/>
        </w:numPr>
        <w:shd w:val="clear" w:color="auto" w:fill="FFFFFF"/>
        <w:tabs>
          <w:tab w:val="left" w:pos="284"/>
        </w:tabs>
        <w:spacing w:line="276" w:lineRule="auto"/>
        <w:ind w:left="0" w:right="-1" w:firstLine="0"/>
        <w:jc w:val="both"/>
        <w:textAlignment w:val="baseline"/>
        <w:rPr>
          <w:lang w:val="uk-UA"/>
        </w:rPr>
      </w:pPr>
      <w:r>
        <w:rPr>
          <w:lang w:val="uk-UA"/>
        </w:rPr>
        <w:t>Оновлення автотранспортного парку комунального підприємства самохідним дорожнім вакуумним  – пилососом  для механічної очистки шляхів – 4800,0 тис. грн.</w:t>
      </w:r>
    </w:p>
    <w:p w:rsidR="004270B3" w:rsidRDefault="004270B3" w:rsidP="004270B3">
      <w:pPr>
        <w:tabs>
          <w:tab w:val="left" w:pos="1134"/>
        </w:tabs>
        <w:spacing w:line="276" w:lineRule="auto"/>
        <w:ind w:right="-1"/>
        <w:jc w:val="both"/>
        <w:rPr>
          <w:rFonts w:eastAsia="Calibri"/>
          <w:b/>
          <w:lang w:val="uk-UA" w:eastAsia="en-US"/>
        </w:rPr>
      </w:pPr>
      <w:r>
        <w:rPr>
          <w:rFonts w:eastAsia="Calibri"/>
          <w:b/>
          <w:lang w:val="uk-UA" w:eastAsia="en-US"/>
        </w:rPr>
        <w:t>Результативні показники програми</w:t>
      </w:r>
    </w:p>
    <w:p w:rsidR="004270B3" w:rsidRDefault="004270B3" w:rsidP="004270B3">
      <w:pPr>
        <w:tabs>
          <w:tab w:val="left" w:pos="0"/>
        </w:tabs>
        <w:spacing w:line="276" w:lineRule="auto"/>
        <w:ind w:right="-1"/>
        <w:jc w:val="both"/>
        <w:rPr>
          <w:rFonts w:eastAsia="Calibri"/>
          <w:lang w:val="uk-UA" w:eastAsia="en-US"/>
        </w:rPr>
      </w:pPr>
      <w:r>
        <w:rPr>
          <w:rFonts w:eastAsia="Calibri"/>
          <w:lang w:val="uk-UA" w:eastAsia="en-US"/>
        </w:rPr>
        <w:t>Динаміка зміни рентабельності підприємства</w:t>
      </w:r>
    </w:p>
    <w:p w:rsidR="004270B3" w:rsidRDefault="004270B3" w:rsidP="004270B3">
      <w:pPr>
        <w:tabs>
          <w:tab w:val="left" w:pos="1134"/>
        </w:tabs>
        <w:spacing w:line="276" w:lineRule="auto"/>
        <w:ind w:left="1134" w:right="-1"/>
        <w:jc w:val="both"/>
        <w:rPr>
          <w:rFonts w:eastAsia="Calibri"/>
          <w:lang w:val="uk-UA" w:eastAsia="en-US"/>
        </w:rPr>
      </w:pPr>
      <w:r>
        <w:rPr>
          <w:rFonts w:eastAsia="Calibri"/>
          <w:lang w:val="uk-UA" w:eastAsia="en-US"/>
        </w:rPr>
        <w:t>2017 р. – 2,6  %</w:t>
      </w:r>
    </w:p>
    <w:p w:rsidR="004270B3" w:rsidRDefault="004270B3" w:rsidP="004270B3">
      <w:pPr>
        <w:tabs>
          <w:tab w:val="left" w:pos="1134"/>
        </w:tabs>
        <w:spacing w:line="276" w:lineRule="auto"/>
        <w:ind w:left="1134" w:right="-1"/>
        <w:jc w:val="both"/>
        <w:rPr>
          <w:rFonts w:eastAsia="Calibri"/>
          <w:lang w:val="uk-UA" w:eastAsia="en-US"/>
        </w:rPr>
      </w:pPr>
      <w:r>
        <w:rPr>
          <w:rFonts w:eastAsia="Calibri"/>
          <w:lang w:val="uk-UA" w:eastAsia="en-US"/>
        </w:rPr>
        <w:t>2016 р. – 0,6 %</w:t>
      </w:r>
    </w:p>
    <w:p w:rsidR="004270B3" w:rsidRDefault="004270B3" w:rsidP="004270B3">
      <w:pPr>
        <w:tabs>
          <w:tab w:val="left" w:pos="1134"/>
        </w:tabs>
        <w:spacing w:line="276" w:lineRule="auto"/>
        <w:ind w:left="1134" w:right="-1"/>
        <w:jc w:val="both"/>
        <w:rPr>
          <w:rFonts w:eastAsia="Calibri"/>
          <w:lang w:val="uk-UA" w:eastAsia="en-US"/>
        </w:rPr>
      </w:pPr>
      <w:r>
        <w:rPr>
          <w:rFonts w:eastAsia="Calibri"/>
          <w:lang w:val="uk-UA" w:eastAsia="en-US"/>
        </w:rPr>
        <w:t>2017 р. – 3,5 %</w:t>
      </w:r>
    </w:p>
    <w:p w:rsidR="004270B3" w:rsidRDefault="004270B3" w:rsidP="004270B3">
      <w:pPr>
        <w:tabs>
          <w:tab w:val="left" w:pos="1134"/>
        </w:tabs>
        <w:spacing w:line="276" w:lineRule="auto"/>
        <w:ind w:left="1134" w:right="-1"/>
        <w:jc w:val="both"/>
        <w:rPr>
          <w:rFonts w:eastAsia="Calibri"/>
          <w:lang w:val="uk-UA" w:eastAsia="en-US"/>
        </w:rPr>
      </w:pPr>
      <w:r>
        <w:rPr>
          <w:rFonts w:eastAsia="Calibri"/>
          <w:lang w:val="uk-UA" w:eastAsia="en-US"/>
        </w:rPr>
        <w:t>2018 р – 7,5 %</w:t>
      </w:r>
    </w:p>
    <w:p w:rsidR="004270B3" w:rsidRDefault="004270B3" w:rsidP="004270B3">
      <w:pPr>
        <w:tabs>
          <w:tab w:val="left" w:pos="1134"/>
        </w:tabs>
        <w:spacing w:line="276" w:lineRule="auto"/>
        <w:ind w:left="1134" w:right="-1"/>
        <w:jc w:val="both"/>
        <w:rPr>
          <w:rFonts w:eastAsia="Calibri"/>
          <w:lang w:val="uk-UA" w:eastAsia="en-US"/>
        </w:rPr>
      </w:pPr>
      <w:r>
        <w:rPr>
          <w:rFonts w:eastAsia="Calibri"/>
          <w:lang w:val="uk-UA" w:eastAsia="en-US"/>
        </w:rPr>
        <w:t>2019 р. – 9,6 %</w:t>
      </w:r>
    </w:p>
    <w:p w:rsidR="004270B3" w:rsidRDefault="004270B3" w:rsidP="004270B3">
      <w:pPr>
        <w:tabs>
          <w:tab w:val="left" w:pos="1134"/>
        </w:tabs>
        <w:spacing w:line="276" w:lineRule="auto"/>
        <w:ind w:right="-1"/>
        <w:jc w:val="both"/>
        <w:rPr>
          <w:rFonts w:eastAsia="Calibri"/>
          <w:b/>
          <w:lang w:val="uk-UA" w:eastAsia="en-US"/>
        </w:rPr>
      </w:pPr>
      <w:r>
        <w:rPr>
          <w:rFonts w:eastAsia="Calibri"/>
          <w:b/>
          <w:lang w:val="uk-UA" w:eastAsia="en-US"/>
        </w:rPr>
        <w:t>Висновки</w:t>
      </w:r>
    </w:p>
    <w:p w:rsidR="004270B3" w:rsidRDefault="004270B3" w:rsidP="004270B3">
      <w:pPr>
        <w:tabs>
          <w:tab w:val="left" w:pos="6379"/>
        </w:tabs>
        <w:spacing w:line="276" w:lineRule="auto"/>
        <w:ind w:right="-1" w:firstLine="426"/>
        <w:jc w:val="both"/>
        <w:rPr>
          <w:rFonts w:eastAsia="Calibri"/>
          <w:lang w:val="uk-UA" w:eastAsia="en-US"/>
        </w:rPr>
      </w:pPr>
      <w:r>
        <w:rPr>
          <w:rFonts w:eastAsia="Calibri"/>
          <w:lang w:val="uk-UA" w:eastAsia="en-US"/>
        </w:rPr>
        <w:t>Реалізація даної програми забезпечить якісне виконання завдань, покладених на комунальне підприємство.</w:t>
      </w:r>
    </w:p>
    <w:p w:rsidR="004270B3" w:rsidRDefault="004270B3" w:rsidP="004270B3">
      <w:pPr>
        <w:jc w:val="both"/>
        <w:rPr>
          <w:b/>
          <w:bCs/>
          <w:u w:val="single"/>
          <w:lang w:val="uk-UA"/>
        </w:rPr>
      </w:pPr>
      <w:r>
        <w:rPr>
          <w:b/>
          <w:bCs/>
          <w:u w:val="single"/>
          <w:lang w:val="uk-UA"/>
        </w:rPr>
        <w:t>КП НУВКГ:</w:t>
      </w:r>
    </w:p>
    <w:p w:rsidR="004270B3" w:rsidRDefault="004270B3" w:rsidP="004270B3">
      <w:pPr>
        <w:spacing w:line="200" w:lineRule="atLeast"/>
        <w:jc w:val="both"/>
        <w:rPr>
          <w:b/>
          <w:i/>
          <w:lang w:val="uk-UA"/>
        </w:rPr>
      </w:pPr>
      <w:r>
        <w:rPr>
          <w:b/>
          <w:lang w:val="uk-UA"/>
        </w:rPr>
        <w:t xml:space="preserve">І. </w:t>
      </w:r>
      <w:r>
        <w:rPr>
          <w:b/>
          <w:i/>
          <w:lang w:val="uk-UA"/>
        </w:rPr>
        <w:t>Придбання проливної  установки для повірки водо лічильників</w:t>
      </w:r>
    </w:p>
    <w:p w:rsidR="004270B3" w:rsidRDefault="004270B3" w:rsidP="004270B3">
      <w:pPr>
        <w:spacing w:line="200" w:lineRule="atLeast"/>
        <w:jc w:val="both"/>
        <w:rPr>
          <w:b/>
          <w:lang w:val="uk-UA"/>
        </w:rPr>
      </w:pPr>
      <w:r>
        <w:rPr>
          <w:lang w:val="uk-UA"/>
        </w:rPr>
        <w:t xml:space="preserve">Вартість проливної установки – </w:t>
      </w:r>
      <w:r>
        <w:rPr>
          <w:b/>
          <w:lang w:val="uk-UA"/>
        </w:rPr>
        <w:t>435,0 тис. грн.</w:t>
      </w:r>
      <w:r>
        <w:rPr>
          <w:b/>
          <w:i/>
          <w:lang w:val="uk-UA"/>
        </w:rPr>
        <w:t xml:space="preserve"> </w:t>
      </w:r>
    </w:p>
    <w:p w:rsidR="004270B3" w:rsidRDefault="004270B3" w:rsidP="004270B3">
      <w:pPr>
        <w:tabs>
          <w:tab w:val="num" w:pos="540"/>
        </w:tabs>
        <w:suppressAutoHyphens/>
        <w:spacing w:line="200" w:lineRule="atLeast"/>
        <w:ind w:left="284" w:hanging="284"/>
        <w:jc w:val="both"/>
        <w:rPr>
          <w:b/>
          <w:color w:val="000000"/>
          <w:lang w:val="uk-UA"/>
        </w:rPr>
      </w:pPr>
      <w:bookmarkStart w:id="0" w:name="14267"/>
      <w:bookmarkStart w:id="1" w:name="14266"/>
      <w:bookmarkEnd w:id="0"/>
      <w:bookmarkEnd w:id="1"/>
      <w:r>
        <w:rPr>
          <w:b/>
          <w:color w:val="000000"/>
          <w:lang w:val="uk-UA"/>
        </w:rPr>
        <w:t>Обґрунтування необхідності придбання</w:t>
      </w:r>
    </w:p>
    <w:p w:rsidR="004270B3" w:rsidRDefault="004270B3" w:rsidP="004270B3">
      <w:pPr>
        <w:tabs>
          <w:tab w:val="num" w:pos="540"/>
        </w:tabs>
        <w:suppressAutoHyphens/>
        <w:spacing w:line="200" w:lineRule="atLeast"/>
        <w:ind w:firstLine="567"/>
        <w:jc w:val="both"/>
        <w:rPr>
          <w:color w:val="000000"/>
          <w:lang w:val="uk-UA"/>
        </w:rPr>
      </w:pPr>
      <w:r>
        <w:rPr>
          <w:color w:val="000000"/>
          <w:lang w:val="uk-UA"/>
        </w:rPr>
        <w:t>На виконання Закону України «Про комерційний обліку теплової енергії та водопостачання», для проведення своєчасної повірки лічильників абонентів та збільшення довіри населення до місцевої влади.</w:t>
      </w:r>
    </w:p>
    <w:p w:rsidR="004270B3" w:rsidRDefault="004270B3" w:rsidP="004270B3">
      <w:pPr>
        <w:ind w:firstLine="567"/>
        <w:jc w:val="both"/>
        <w:rPr>
          <w:b/>
          <w:lang w:val="uk-UA"/>
        </w:rPr>
      </w:pPr>
      <w:r>
        <w:rPr>
          <w:b/>
          <w:lang w:val="uk-UA"/>
        </w:rPr>
        <w:t>Економічний ефект впровадження заходу</w:t>
      </w:r>
    </w:p>
    <w:p w:rsidR="004270B3" w:rsidRDefault="004270B3" w:rsidP="004270B3">
      <w:pPr>
        <w:tabs>
          <w:tab w:val="num" w:pos="540"/>
        </w:tabs>
        <w:suppressAutoHyphens/>
        <w:spacing w:line="200" w:lineRule="atLeast"/>
        <w:ind w:firstLine="567"/>
        <w:jc w:val="both"/>
        <w:rPr>
          <w:color w:val="000000"/>
          <w:lang w:val="uk-UA"/>
        </w:rPr>
      </w:pPr>
      <w:r>
        <w:rPr>
          <w:color w:val="000000"/>
          <w:lang w:val="uk-UA"/>
        </w:rPr>
        <w:t>На сьогоднішній день ситуація з повіркою лічильників холодної води населенням м. Ніжина критична. Кількість не повірених засобів обліку – 20,2 тис. шт. Відповідно до вимог Закону України «Про комерційний облік теплової енергії та водопостачання» споживач зобов’язаний за власні кошти провести обслуговування вузлів обліку: огляд, опломбування, роз пломбування та періодичну повірку. В даний час в м. Ніжині повірка лічильників проводиться лабораторією ТОВ «НіжинТеплоМережі», яка не може забезпечити необхідний об’єм повірки засобів обліку. КП «НУВКГ» повірку лічильників проводить на підприємствах Чернігівської області, що потребує значних матеріальних витрат (транспортні витрати,  витрати на повірку та ін.).</w:t>
      </w:r>
    </w:p>
    <w:p w:rsidR="004270B3" w:rsidRDefault="004270B3" w:rsidP="004270B3">
      <w:pPr>
        <w:tabs>
          <w:tab w:val="num" w:pos="540"/>
        </w:tabs>
        <w:suppressAutoHyphens/>
        <w:spacing w:line="200" w:lineRule="atLeast"/>
        <w:ind w:firstLine="567"/>
        <w:jc w:val="both"/>
        <w:rPr>
          <w:color w:val="000000"/>
          <w:lang w:val="uk-UA"/>
        </w:rPr>
      </w:pPr>
      <w:r>
        <w:rPr>
          <w:color w:val="000000"/>
          <w:lang w:val="uk-UA"/>
        </w:rPr>
        <w:t xml:space="preserve">Для зменшення соціальної напруги, підвищення оперативності, організації повірки лічильників постала необхідність придбання проливної </w:t>
      </w:r>
      <w:r>
        <w:rPr>
          <w:lang w:val="uk-UA"/>
        </w:rPr>
        <w:t>установки для повірки водолічильників</w:t>
      </w:r>
      <w:r>
        <w:rPr>
          <w:color w:val="000000"/>
          <w:lang w:val="uk-UA"/>
        </w:rPr>
        <w:t xml:space="preserve">. Повірка лічильників являється прибутковим не ліцензованим видом діяльності, який безпосередньо вплине на фінансовий результат діяльності підприємства. </w:t>
      </w:r>
    </w:p>
    <w:p w:rsidR="004270B3" w:rsidRDefault="004270B3" w:rsidP="004270B3">
      <w:pPr>
        <w:tabs>
          <w:tab w:val="num" w:pos="540"/>
        </w:tabs>
        <w:suppressAutoHyphens/>
        <w:spacing w:line="200" w:lineRule="atLeast"/>
        <w:jc w:val="both"/>
        <w:rPr>
          <w:color w:val="000000"/>
          <w:lang w:val="uk-UA"/>
        </w:rPr>
      </w:pPr>
      <w:r>
        <w:rPr>
          <w:color w:val="000000"/>
          <w:lang w:val="uk-UA"/>
        </w:rPr>
        <w:t xml:space="preserve"> Термін окупності  витрат на закупівлю та встановлення  проливної установки для повірки водо лічильників становить 2,6 роки (60,0 грн дохід від повірки 1 лічильника* 11 лічильників в день*249 робочих днів в році =164340,0 грн в рік) 435000 грн /164340 грн= 2,6 роки.</w:t>
      </w:r>
    </w:p>
    <w:p w:rsidR="004270B3" w:rsidRDefault="004270B3" w:rsidP="004270B3">
      <w:pPr>
        <w:tabs>
          <w:tab w:val="num" w:pos="540"/>
        </w:tabs>
        <w:suppressAutoHyphens/>
        <w:spacing w:line="200" w:lineRule="atLeast"/>
        <w:jc w:val="both"/>
        <w:rPr>
          <w:b/>
          <w:i/>
          <w:lang w:val="uk-UA"/>
        </w:rPr>
      </w:pPr>
      <w:r>
        <w:rPr>
          <w:b/>
          <w:lang w:val="uk-UA"/>
        </w:rPr>
        <w:t xml:space="preserve">ІІ. </w:t>
      </w:r>
      <w:r>
        <w:rPr>
          <w:b/>
          <w:i/>
          <w:lang w:val="uk-UA"/>
        </w:rPr>
        <w:t xml:space="preserve">Придбання пасажирського мікроавтобуса </w:t>
      </w:r>
    </w:p>
    <w:p w:rsidR="004270B3" w:rsidRDefault="004270B3" w:rsidP="004270B3">
      <w:pPr>
        <w:tabs>
          <w:tab w:val="num" w:pos="540"/>
        </w:tabs>
        <w:suppressAutoHyphens/>
        <w:spacing w:line="200" w:lineRule="atLeast"/>
        <w:jc w:val="both"/>
        <w:rPr>
          <w:b/>
          <w:lang w:val="uk-UA"/>
        </w:rPr>
      </w:pPr>
      <w:r>
        <w:rPr>
          <w:lang w:val="uk-UA"/>
        </w:rPr>
        <w:t xml:space="preserve">Вартість – </w:t>
      </w:r>
      <w:r>
        <w:rPr>
          <w:b/>
          <w:lang w:val="uk-UA"/>
        </w:rPr>
        <w:t>600,0 тис. грн.</w:t>
      </w:r>
    </w:p>
    <w:p w:rsidR="004270B3" w:rsidRDefault="004270B3" w:rsidP="004270B3">
      <w:pPr>
        <w:tabs>
          <w:tab w:val="num" w:pos="540"/>
        </w:tabs>
        <w:suppressAutoHyphens/>
        <w:spacing w:line="200" w:lineRule="atLeast"/>
        <w:ind w:left="284" w:hanging="284"/>
        <w:jc w:val="both"/>
        <w:rPr>
          <w:b/>
          <w:color w:val="000000"/>
          <w:lang w:val="uk-UA"/>
        </w:rPr>
      </w:pPr>
      <w:r>
        <w:rPr>
          <w:b/>
          <w:color w:val="000000"/>
          <w:lang w:val="uk-UA"/>
        </w:rPr>
        <w:t>Обґрунтування необхідності придбання</w:t>
      </w:r>
    </w:p>
    <w:p w:rsidR="004270B3" w:rsidRDefault="004270B3" w:rsidP="004270B3">
      <w:pPr>
        <w:tabs>
          <w:tab w:val="num" w:pos="540"/>
        </w:tabs>
        <w:suppressAutoHyphens/>
        <w:spacing w:line="200" w:lineRule="atLeast"/>
        <w:jc w:val="both"/>
        <w:rPr>
          <w:lang w:val="uk-UA"/>
        </w:rPr>
      </w:pPr>
      <w:r>
        <w:rPr>
          <w:lang w:val="uk-UA"/>
        </w:rPr>
        <w:tab/>
        <w:t xml:space="preserve"> Для забезпечення виробничої діяльності по централізованому водопостачанню та очистці  стічних вод  на очисних спорудах м Ніжина  в с. Ніжинське  застосовується мікроавтобус  ГАЗ 32213. Мікроавтобус призначений для доставки  працівників до міських очисних споруд, що знаходяться за межами міста(7,5 км). Щодення своєчасна доставка працівників  сприяє забезпеченню безперебійної роботи очисних споруд, оперативного </w:t>
      </w:r>
      <w:r>
        <w:rPr>
          <w:lang w:val="uk-UA"/>
        </w:rPr>
        <w:lastRenderedPageBreak/>
        <w:t xml:space="preserve">реагування на непередбачувані ситуації, зменшенню ризиків негативного впливу на навколишнє природне середовище та є одною із складових колективного договору. </w:t>
      </w:r>
    </w:p>
    <w:p w:rsidR="004270B3" w:rsidRDefault="004270B3" w:rsidP="004270B3">
      <w:pPr>
        <w:tabs>
          <w:tab w:val="num" w:pos="540"/>
        </w:tabs>
        <w:suppressAutoHyphens/>
        <w:spacing w:line="200" w:lineRule="atLeast"/>
        <w:jc w:val="both"/>
        <w:rPr>
          <w:lang w:val="uk-UA"/>
        </w:rPr>
      </w:pPr>
      <w:r>
        <w:rPr>
          <w:lang w:val="uk-UA"/>
        </w:rPr>
        <w:tab/>
        <w:t>Згідно відповідного графіка даним автомобілем проводиться відбір проб питної води  та доставка в лабораторію з міських мереж по території міста та на водозаборах, для проведення лабораторного контролю якості води. Необхідність виконання даних робіт обумовлена відповідними нормативними документами для забезпечення санітарно епідеміологічного благополуччя  жителів м. Ніжина.  В середньому за рік проводиться  до 800 відборів проб по місту.</w:t>
      </w:r>
    </w:p>
    <w:p w:rsidR="004270B3" w:rsidRDefault="004270B3" w:rsidP="004270B3">
      <w:pPr>
        <w:tabs>
          <w:tab w:val="num" w:pos="540"/>
        </w:tabs>
        <w:suppressAutoHyphens/>
        <w:spacing w:line="200" w:lineRule="atLeast"/>
        <w:ind w:firstLine="851"/>
        <w:jc w:val="both"/>
        <w:rPr>
          <w:lang w:val="uk-UA"/>
        </w:rPr>
      </w:pPr>
      <w:r>
        <w:rPr>
          <w:lang w:val="uk-UA"/>
        </w:rPr>
        <w:t xml:space="preserve"> Мікроавтобус ГАЗ 32213 рік випуску 2003року повністю замортизований., кузов пошкоджений корозією, застарілої конструкції, потребує постійного ремонту і капіталовкладень, тому не може  в повному обсязі забезпечити необхідні виробничі вимоги.</w:t>
      </w:r>
    </w:p>
    <w:p w:rsidR="004270B3" w:rsidRDefault="004270B3" w:rsidP="004270B3">
      <w:pPr>
        <w:tabs>
          <w:tab w:val="num" w:pos="0"/>
        </w:tabs>
        <w:suppressAutoHyphens/>
        <w:spacing w:line="200" w:lineRule="atLeast"/>
        <w:jc w:val="both"/>
        <w:rPr>
          <w:color w:val="000000"/>
          <w:lang w:val="uk-UA"/>
        </w:rPr>
      </w:pPr>
      <w:r>
        <w:rPr>
          <w:color w:val="000000"/>
          <w:lang w:val="uk-UA"/>
        </w:rPr>
        <w:tab/>
        <w:t>Підприємство розглянуло всі варіанти закупівлі пасажирського мікроавтобуса (лізинг, закупка за рахунок інвестиційної програми, за рахунок прибутку).</w:t>
      </w:r>
    </w:p>
    <w:p w:rsidR="004270B3" w:rsidRDefault="004270B3" w:rsidP="004270B3">
      <w:pPr>
        <w:tabs>
          <w:tab w:val="num" w:pos="0"/>
        </w:tabs>
        <w:suppressAutoHyphens/>
        <w:spacing w:line="200" w:lineRule="atLeast"/>
        <w:jc w:val="both"/>
        <w:rPr>
          <w:color w:val="000000"/>
          <w:lang w:val="uk-UA"/>
        </w:rPr>
      </w:pPr>
      <w:r>
        <w:rPr>
          <w:color w:val="000000"/>
          <w:lang w:val="uk-UA"/>
        </w:rPr>
        <w:t xml:space="preserve"> Підприємство не має вільних обігових коштів, через несвоєчасне погашення боргу по субсидіям та пільгам. Тарифи підприємства затверджені без врахування прибутку, тому підвищення тарифів призведе до збільшення навантаження на населення, та соціальної напруги.</w:t>
      </w:r>
    </w:p>
    <w:p w:rsidR="004270B3" w:rsidRDefault="004270B3" w:rsidP="004270B3">
      <w:pPr>
        <w:spacing w:line="200" w:lineRule="atLeast"/>
        <w:ind w:firstLine="567"/>
        <w:jc w:val="both"/>
        <w:rPr>
          <w:color w:val="000000"/>
          <w:lang w:val="uk-UA"/>
        </w:rPr>
      </w:pPr>
      <w:r>
        <w:rPr>
          <w:lang w:val="uk-UA"/>
        </w:rPr>
        <w:t xml:space="preserve">Направлення коштів діючої інвестиційної програми  на придбання пасажирського мікроавтобуса відволіче кошти на виконання першочергових  проблем щодо покращення </w:t>
      </w:r>
      <w:r>
        <w:rPr>
          <w:color w:val="000000"/>
          <w:lang w:val="uk-UA"/>
        </w:rPr>
        <w:t xml:space="preserve">- технічного стану основних фондів систем водопостачання та водовідведення </w:t>
      </w:r>
      <w:r>
        <w:rPr>
          <w:bCs/>
          <w:color w:val="000000"/>
          <w:lang w:val="uk-UA"/>
        </w:rPr>
        <w:t xml:space="preserve"> заміну </w:t>
      </w:r>
      <w:r>
        <w:rPr>
          <w:color w:val="000000"/>
          <w:lang w:val="uk-UA"/>
        </w:rPr>
        <w:t>застарілого обладнання, зниження  енергоємності обладнання систем централізованого питного водопостачання та водовідведення.</w:t>
      </w:r>
    </w:p>
    <w:p w:rsidR="004270B3" w:rsidRDefault="004270B3" w:rsidP="004270B3">
      <w:pPr>
        <w:keepNext/>
        <w:suppressAutoHyphens/>
        <w:spacing w:before="240" w:after="60"/>
        <w:jc w:val="both"/>
        <w:outlineLvl w:val="0"/>
        <w:rPr>
          <w:b/>
          <w:lang w:val="uk-UA"/>
        </w:rPr>
      </w:pPr>
      <w:r>
        <w:rPr>
          <w:b/>
          <w:lang w:val="uk-UA"/>
        </w:rPr>
        <w:t>Очікування та ризики</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7"/>
        <w:gridCol w:w="5491"/>
      </w:tblGrid>
      <w:tr w:rsidR="004270B3" w:rsidTr="004270B3">
        <w:trPr>
          <w:trHeight w:val="385"/>
        </w:trPr>
        <w:tc>
          <w:tcPr>
            <w:tcW w:w="4077" w:type="dxa"/>
            <w:tcBorders>
              <w:top w:val="single" w:sz="4" w:space="0" w:color="auto"/>
              <w:left w:val="single" w:sz="4" w:space="0" w:color="auto"/>
              <w:bottom w:val="single" w:sz="4" w:space="0" w:color="auto"/>
              <w:right w:val="single" w:sz="4" w:space="0" w:color="auto"/>
            </w:tcBorders>
            <w:hideMark/>
          </w:tcPr>
          <w:p w:rsidR="004270B3" w:rsidRDefault="004270B3">
            <w:pPr>
              <w:jc w:val="both"/>
              <w:rPr>
                <w:b/>
                <w:bCs/>
                <w:lang w:val="uk-UA"/>
              </w:rPr>
            </w:pPr>
            <w:r>
              <w:rPr>
                <w:b/>
                <w:bCs/>
                <w:lang w:val="uk-UA"/>
              </w:rPr>
              <w:t>Ризики</w:t>
            </w:r>
          </w:p>
        </w:tc>
        <w:tc>
          <w:tcPr>
            <w:tcW w:w="5491" w:type="dxa"/>
            <w:tcBorders>
              <w:top w:val="single" w:sz="4" w:space="0" w:color="auto"/>
              <w:left w:val="single" w:sz="4" w:space="0" w:color="auto"/>
              <w:bottom w:val="single" w:sz="4" w:space="0" w:color="auto"/>
              <w:right w:val="single" w:sz="4" w:space="0" w:color="auto"/>
            </w:tcBorders>
            <w:hideMark/>
          </w:tcPr>
          <w:p w:rsidR="004270B3" w:rsidRDefault="004270B3">
            <w:pPr>
              <w:jc w:val="both"/>
              <w:rPr>
                <w:b/>
                <w:bCs/>
                <w:lang w:val="uk-UA"/>
              </w:rPr>
            </w:pPr>
            <w:r>
              <w:rPr>
                <w:b/>
                <w:bCs/>
                <w:lang w:val="uk-UA"/>
              </w:rPr>
              <w:t>Так чи ні, пом’якшуючі фактори</w:t>
            </w:r>
          </w:p>
        </w:tc>
      </w:tr>
      <w:tr w:rsidR="004270B3" w:rsidTr="004270B3">
        <w:trPr>
          <w:trHeight w:val="420"/>
        </w:trPr>
        <w:tc>
          <w:tcPr>
            <w:tcW w:w="4077" w:type="dxa"/>
            <w:tcBorders>
              <w:top w:val="single" w:sz="4" w:space="0" w:color="auto"/>
              <w:left w:val="single" w:sz="4" w:space="0" w:color="auto"/>
              <w:bottom w:val="single" w:sz="4" w:space="0" w:color="auto"/>
              <w:right w:val="single" w:sz="4" w:space="0" w:color="auto"/>
            </w:tcBorders>
            <w:hideMark/>
          </w:tcPr>
          <w:p w:rsidR="004270B3" w:rsidRDefault="004270B3">
            <w:pPr>
              <w:jc w:val="both"/>
              <w:rPr>
                <w:lang w:val="uk-UA"/>
              </w:rPr>
            </w:pPr>
            <w:r>
              <w:rPr>
                <w:lang w:val="uk-UA"/>
              </w:rPr>
              <w:t>Наявність своєчасного і в необхідному обсязі фінансування</w:t>
            </w:r>
          </w:p>
        </w:tc>
        <w:tc>
          <w:tcPr>
            <w:tcW w:w="5491" w:type="dxa"/>
            <w:tcBorders>
              <w:top w:val="single" w:sz="4" w:space="0" w:color="auto"/>
              <w:left w:val="single" w:sz="4" w:space="0" w:color="auto"/>
              <w:bottom w:val="single" w:sz="4" w:space="0" w:color="auto"/>
              <w:right w:val="single" w:sz="4" w:space="0" w:color="auto"/>
            </w:tcBorders>
            <w:hideMark/>
          </w:tcPr>
          <w:p w:rsidR="004270B3" w:rsidRDefault="004270B3">
            <w:pPr>
              <w:jc w:val="both"/>
            </w:pPr>
            <w:r>
              <w:t>Співфінансування проекту з місцевого бюджету може бути нестабільним у зв’язку з нестабільністю в державі. Своєчасне надходження коштів програми пом'якшить цей ризик.</w:t>
            </w:r>
          </w:p>
        </w:tc>
      </w:tr>
      <w:tr w:rsidR="004270B3" w:rsidTr="004270B3">
        <w:trPr>
          <w:trHeight w:val="713"/>
        </w:trPr>
        <w:tc>
          <w:tcPr>
            <w:tcW w:w="4077" w:type="dxa"/>
            <w:tcBorders>
              <w:top w:val="single" w:sz="4" w:space="0" w:color="auto"/>
              <w:left w:val="single" w:sz="4" w:space="0" w:color="auto"/>
              <w:bottom w:val="single" w:sz="4" w:space="0" w:color="auto"/>
              <w:right w:val="single" w:sz="4" w:space="0" w:color="auto"/>
            </w:tcBorders>
            <w:hideMark/>
          </w:tcPr>
          <w:p w:rsidR="004270B3" w:rsidRDefault="004270B3">
            <w:pPr>
              <w:spacing w:before="240" w:after="240"/>
              <w:jc w:val="both"/>
              <w:rPr>
                <w:rFonts w:eastAsia="Calibri"/>
                <w:lang w:val="uk-UA" w:eastAsia="en-US"/>
              </w:rPr>
            </w:pPr>
            <w:r>
              <w:rPr>
                <w:rFonts w:eastAsia="Calibri"/>
                <w:lang w:val="uk-UA"/>
              </w:rPr>
              <w:t>Ризик пов’язаний з необхідністю отримання дозволів, ліцензій та погоджень</w:t>
            </w:r>
          </w:p>
        </w:tc>
        <w:tc>
          <w:tcPr>
            <w:tcW w:w="5491" w:type="dxa"/>
            <w:tcBorders>
              <w:top w:val="single" w:sz="4" w:space="0" w:color="auto"/>
              <w:left w:val="single" w:sz="4" w:space="0" w:color="auto"/>
              <w:bottom w:val="single" w:sz="4" w:space="0" w:color="auto"/>
              <w:right w:val="single" w:sz="4" w:space="0" w:color="auto"/>
            </w:tcBorders>
            <w:hideMark/>
          </w:tcPr>
          <w:p w:rsidR="004270B3" w:rsidRDefault="004270B3">
            <w:pPr>
              <w:jc w:val="both"/>
            </w:pPr>
            <w:r>
              <w:t>Д</w:t>
            </w:r>
            <w:r>
              <w:rPr>
                <w:lang w:val="uk-UA"/>
              </w:rPr>
              <w:t>ля виконання деяких заходів Програми д</w:t>
            </w:r>
            <w:r>
              <w:t xml:space="preserve">оведеться отримати ряд дозволів, знайти </w:t>
            </w:r>
            <w:r>
              <w:rPr>
                <w:lang w:val="uk-UA"/>
              </w:rPr>
              <w:t>підрядників для виконання супутніх</w:t>
            </w:r>
            <w:r>
              <w:t xml:space="preserve"> робіт, проте цей ризик не є значним. </w:t>
            </w:r>
          </w:p>
        </w:tc>
      </w:tr>
      <w:tr w:rsidR="004270B3" w:rsidTr="004270B3">
        <w:trPr>
          <w:trHeight w:val="345"/>
        </w:trPr>
        <w:tc>
          <w:tcPr>
            <w:tcW w:w="4077" w:type="dxa"/>
            <w:tcBorders>
              <w:top w:val="single" w:sz="4" w:space="0" w:color="auto"/>
              <w:left w:val="single" w:sz="4" w:space="0" w:color="auto"/>
              <w:bottom w:val="single" w:sz="4" w:space="0" w:color="auto"/>
              <w:right w:val="single" w:sz="4" w:space="0" w:color="auto"/>
            </w:tcBorders>
            <w:hideMark/>
          </w:tcPr>
          <w:p w:rsidR="004270B3" w:rsidRDefault="004270B3">
            <w:pPr>
              <w:jc w:val="both"/>
              <w:rPr>
                <w:lang w:val="uk-UA"/>
              </w:rPr>
            </w:pPr>
            <w:r>
              <w:t xml:space="preserve">Ризик, пов'язаний з розширенням системи </w:t>
            </w:r>
            <w:r>
              <w:rPr>
                <w:lang w:val="uk-UA"/>
              </w:rPr>
              <w:t>водопостачання</w:t>
            </w:r>
          </w:p>
        </w:tc>
        <w:tc>
          <w:tcPr>
            <w:tcW w:w="5491" w:type="dxa"/>
            <w:tcBorders>
              <w:top w:val="single" w:sz="4" w:space="0" w:color="auto"/>
              <w:left w:val="single" w:sz="4" w:space="0" w:color="auto"/>
              <w:bottom w:val="single" w:sz="4" w:space="0" w:color="auto"/>
              <w:right w:val="single" w:sz="4" w:space="0" w:color="auto"/>
            </w:tcBorders>
            <w:hideMark/>
          </w:tcPr>
          <w:p w:rsidR="004270B3" w:rsidRDefault="004270B3">
            <w:pPr>
              <w:jc w:val="both"/>
            </w:pPr>
            <w:r>
              <w:t>Даний ризик існує, оскільки не очікується швидкої окупності такого типу проектів</w:t>
            </w:r>
          </w:p>
        </w:tc>
      </w:tr>
      <w:tr w:rsidR="004270B3" w:rsidTr="004270B3">
        <w:trPr>
          <w:trHeight w:val="345"/>
        </w:trPr>
        <w:tc>
          <w:tcPr>
            <w:tcW w:w="4077" w:type="dxa"/>
            <w:tcBorders>
              <w:top w:val="single" w:sz="4" w:space="0" w:color="auto"/>
              <w:left w:val="single" w:sz="4" w:space="0" w:color="auto"/>
              <w:bottom w:val="single" w:sz="4" w:space="0" w:color="auto"/>
              <w:right w:val="single" w:sz="4" w:space="0" w:color="auto"/>
            </w:tcBorders>
            <w:hideMark/>
          </w:tcPr>
          <w:p w:rsidR="004270B3" w:rsidRDefault="004270B3">
            <w:pPr>
              <w:jc w:val="both"/>
            </w:pPr>
            <w:r>
              <w:t>Людський фактор</w:t>
            </w:r>
          </w:p>
        </w:tc>
        <w:tc>
          <w:tcPr>
            <w:tcW w:w="5491" w:type="dxa"/>
            <w:tcBorders>
              <w:top w:val="single" w:sz="4" w:space="0" w:color="auto"/>
              <w:left w:val="single" w:sz="4" w:space="0" w:color="auto"/>
              <w:bottom w:val="single" w:sz="4" w:space="0" w:color="auto"/>
              <w:right w:val="single" w:sz="4" w:space="0" w:color="auto"/>
            </w:tcBorders>
            <w:hideMark/>
          </w:tcPr>
          <w:p w:rsidR="004270B3" w:rsidRDefault="004270B3">
            <w:pPr>
              <w:jc w:val="both"/>
            </w:pPr>
            <w:r>
              <w:t xml:space="preserve">Підприємству доведеться вдосконалити підрозділ по експлуатації мереж і споруд </w:t>
            </w:r>
            <w:r>
              <w:rPr>
                <w:lang w:val="uk-UA"/>
              </w:rPr>
              <w:t>водопостачання</w:t>
            </w:r>
            <w:r>
              <w:t>. Для підвищення ефективності роботи та для успішної реалізації проектів, фахівцям цього підрозділу необхідно буде пройти обов'язкове технічне навчання.</w:t>
            </w:r>
          </w:p>
        </w:tc>
      </w:tr>
      <w:tr w:rsidR="004270B3" w:rsidTr="004270B3">
        <w:trPr>
          <w:trHeight w:val="657"/>
        </w:trPr>
        <w:tc>
          <w:tcPr>
            <w:tcW w:w="4077" w:type="dxa"/>
            <w:tcBorders>
              <w:top w:val="single" w:sz="4" w:space="0" w:color="auto"/>
              <w:left w:val="single" w:sz="4" w:space="0" w:color="auto"/>
              <w:bottom w:val="single" w:sz="4" w:space="0" w:color="auto"/>
              <w:right w:val="single" w:sz="4" w:space="0" w:color="auto"/>
            </w:tcBorders>
            <w:hideMark/>
          </w:tcPr>
          <w:p w:rsidR="004270B3" w:rsidRDefault="004270B3">
            <w:pPr>
              <w:jc w:val="both"/>
            </w:pPr>
            <w:r>
              <w:t>Ризик перевищення бюджету (кошторису)</w:t>
            </w:r>
          </w:p>
        </w:tc>
        <w:tc>
          <w:tcPr>
            <w:tcW w:w="5491" w:type="dxa"/>
            <w:tcBorders>
              <w:top w:val="single" w:sz="4" w:space="0" w:color="auto"/>
              <w:left w:val="single" w:sz="4" w:space="0" w:color="auto"/>
              <w:bottom w:val="single" w:sz="4" w:space="0" w:color="auto"/>
              <w:right w:val="single" w:sz="4" w:space="0" w:color="auto"/>
            </w:tcBorders>
            <w:hideMark/>
          </w:tcPr>
          <w:p w:rsidR="004270B3" w:rsidRDefault="004270B3">
            <w:pPr>
              <w:jc w:val="both"/>
            </w:pPr>
            <w:r>
              <w:t>Даний ризик може мати місце в випадку затримки в термінах виконання проекту.</w:t>
            </w:r>
          </w:p>
        </w:tc>
      </w:tr>
      <w:tr w:rsidR="004270B3" w:rsidTr="004270B3">
        <w:trPr>
          <w:trHeight w:val="405"/>
        </w:trPr>
        <w:tc>
          <w:tcPr>
            <w:tcW w:w="4077" w:type="dxa"/>
            <w:tcBorders>
              <w:top w:val="single" w:sz="4" w:space="0" w:color="auto"/>
              <w:left w:val="single" w:sz="4" w:space="0" w:color="auto"/>
              <w:bottom w:val="single" w:sz="4" w:space="0" w:color="auto"/>
              <w:right w:val="single" w:sz="4" w:space="0" w:color="auto"/>
            </w:tcBorders>
            <w:hideMark/>
          </w:tcPr>
          <w:p w:rsidR="004270B3" w:rsidRDefault="004270B3">
            <w:pPr>
              <w:jc w:val="both"/>
            </w:pPr>
            <w:r>
              <w:t>Тарифи й платоспроможність населення</w:t>
            </w:r>
          </w:p>
          <w:p w:rsidR="004270B3" w:rsidRDefault="004270B3">
            <w:pPr>
              <w:jc w:val="both"/>
            </w:pPr>
            <w:r>
              <w:t xml:space="preserve">Відшкодування витрат (собівартості) підприємству </w:t>
            </w:r>
          </w:p>
        </w:tc>
        <w:tc>
          <w:tcPr>
            <w:tcW w:w="5491" w:type="dxa"/>
            <w:tcBorders>
              <w:top w:val="single" w:sz="4" w:space="0" w:color="auto"/>
              <w:left w:val="single" w:sz="4" w:space="0" w:color="auto"/>
              <w:bottom w:val="single" w:sz="4" w:space="0" w:color="auto"/>
              <w:right w:val="single" w:sz="4" w:space="0" w:color="auto"/>
            </w:tcBorders>
            <w:hideMark/>
          </w:tcPr>
          <w:p w:rsidR="004270B3" w:rsidRDefault="004270B3">
            <w:pPr>
              <w:jc w:val="both"/>
            </w:pPr>
            <w:r>
              <w:rPr>
                <w:lang w:val="uk-UA"/>
              </w:rPr>
              <w:t>Даний пролект не впливає на цей ризик</w:t>
            </w:r>
            <w:r>
              <w:t>.</w:t>
            </w:r>
          </w:p>
        </w:tc>
      </w:tr>
      <w:tr w:rsidR="004270B3" w:rsidTr="004270B3">
        <w:tc>
          <w:tcPr>
            <w:tcW w:w="4077" w:type="dxa"/>
            <w:tcBorders>
              <w:top w:val="single" w:sz="4" w:space="0" w:color="auto"/>
              <w:left w:val="single" w:sz="4" w:space="0" w:color="auto"/>
              <w:bottom w:val="single" w:sz="4" w:space="0" w:color="auto"/>
              <w:right w:val="single" w:sz="4" w:space="0" w:color="auto"/>
            </w:tcBorders>
            <w:hideMark/>
          </w:tcPr>
          <w:p w:rsidR="004270B3" w:rsidRDefault="004270B3">
            <w:pPr>
              <w:jc w:val="both"/>
            </w:pPr>
            <w:r>
              <w:lastRenderedPageBreak/>
              <w:t>Ризик  відтермінування</w:t>
            </w:r>
          </w:p>
        </w:tc>
        <w:tc>
          <w:tcPr>
            <w:tcW w:w="5491" w:type="dxa"/>
            <w:tcBorders>
              <w:top w:val="single" w:sz="4" w:space="0" w:color="auto"/>
              <w:left w:val="single" w:sz="4" w:space="0" w:color="auto"/>
              <w:bottom w:val="single" w:sz="4" w:space="0" w:color="auto"/>
              <w:right w:val="single" w:sz="4" w:space="0" w:color="auto"/>
            </w:tcBorders>
            <w:hideMark/>
          </w:tcPr>
          <w:p w:rsidR="004270B3" w:rsidRDefault="004270B3">
            <w:pPr>
              <w:jc w:val="both"/>
            </w:pPr>
            <w:r>
              <w:t>Основним фактором, що зм'якшують даний ризик є припущення, що громада зацікавлена у своєчасній реалізації проекту. Також є підтримка місцевої влади. Пролонгація термінів закінчення проектів може привести до суттєвого зростання вартості, через інфляційні процесси.</w:t>
            </w:r>
          </w:p>
          <w:p w:rsidR="004270B3" w:rsidRDefault="004270B3">
            <w:pPr>
              <w:jc w:val="both"/>
            </w:pPr>
            <w:r>
              <w:t>Дотримання графіку впровадження проекту пом’якшить цей ризик.</w:t>
            </w:r>
          </w:p>
        </w:tc>
      </w:tr>
      <w:tr w:rsidR="004270B3" w:rsidTr="004270B3">
        <w:trPr>
          <w:trHeight w:val="1051"/>
        </w:trPr>
        <w:tc>
          <w:tcPr>
            <w:tcW w:w="4077" w:type="dxa"/>
            <w:tcBorders>
              <w:top w:val="single" w:sz="4" w:space="0" w:color="auto"/>
              <w:left w:val="single" w:sz="4" w:space="0" w:color="auto"/>
              <w:bottom w:val="single" w:sz="4" w:space="0" w:color="auto"/>
              <w:right w:val="single" w:sz="4" w:space="0" w:color="auto"/>
            </w:tcBorders>
            <w:hideMark/>
          </w:tcPr>
          <w:p w:rsidR="004270B3" w:rsidRDefault="004270B3">
            <w:pPr>
              <w:spacing w:before="240" w:after="240"/>
              <w:jc w:val="both"/>
              <w:rPr>
                <w:rFonts w:eastAsia="Calibri"/>
                <w:lang w:val="uk-UA" w:eastAsia="en-US"/>
              </w:rPr>
            </w:pPr>
            <w:r>
              <w:rPr>
                <w:rFonts w:eastAsia="Calibri"/>
                <w:lang w:val="uk-UA"/>
              </w:rPr>
              <w:t>Ефект від впровадження нижче очікуваного</w:t>
            </w:r>
          </w:p>
        </w:tc>
        <w:tc>
          <w:tcPr>
            <w:tcW w:w="5491" w:type="dxa"/>
            <w:tcBorders>
              <w:top w:val="single" w:sz="4" w:space="0" w:color="auto"/>
              <w:left w:val="single" w:sz="4" w:space="0" w:color="auto"/>
              <w:bottom w:val="single" w:sz="4" w:space="0" w:color="auto"/>
              <w:right w:val="single" w:sz="4" w:space="0" w:color="auto"/>
            </w:tcBorders>
            <w:hideMark/>
          </w:tcPr>
          <w:p w:rsidR="004270B3" w:rsidRDefault="004270B3">
            <w:pPr>
              <w:jc w:val="both"/>
            </w:pPr>
            <w:r>
              <w:t xml:space="preserve">Даний ризик існує, оскільки не очікується швидкої окупності такого типу проектів. </w:t>
            </w:r>
          </w:p>
        </w:tc>
      </w:tr>
      <w:tr w:rsidR="004270B3" w:rsidTr="004270B3">
        <w:trPr>
          <w:trHeight w:val="733"/>
        </w:trPr>
        <w:tc>
          <w:tcPr>
            <w:tcW w:w="4077" w:type="dxa"/>
            <w:tcBorders>
              <w:top w:val="single" w:sz="4" w:space="0" w:color="auto"/>
              <w:left w:val="single" w:sz="4" w:space="0" w:color="auto"/>
              <w:bottom w:val="single" w:sz="4" w:space="0" w:color="auto"/>
              <w:right w:val="single" w:sz="4" w:space="0" w:color="auto"/>
            </w:tcBorders>
            <w:hideMark/>
          </w:tcPr>
          <w:p w:rsidR="004270B3" w:rsidRDefault="004270B3">
            <w:pPr>
              <w:spacing w:before="240" w:after="240"/>
              <w:jc w:val="both"/>
              <w:rPr>
                <w:rFonts w:eastAsia="Calibri"/>
                <w:lang w:val="uk-UA" w:eastAsia="en-US"/>
              </w:rPr>
            </w:pPr>
            <w:r>
              <w:rPr>
                <w:rFonts w:eastAsia="Calibri"/>
                <w:lang w:val="uk-UA"/>
              </w:rPr>
              <w:t>Екологічні ризики</w:t>
            </w:r>
          </w:p>
        </w:tc>
        <w:tc>
          <w:tcPr>
            <w:tcW w:w="5491" w:type="dxa"/>
            <w:tcBorders>
              <w:top w:val="single" w:sz="4" w:space="0" w:color="auto"/>
              <w:left w:val="single" w:sz="4" w:space="0" w:color="auto"/>
              <w:bottom w:val="single" w:sz="4" w:space="0" w:color="auto"/>
              <w:right w:val="single" w:sz="4" w:space="0" w:color="auto"/>
            </w:tcBorders>
            <w:hideMark/>
          </w:tcPr>
          <w:p w:rsidR="004270B3" w:rsidRDefault="004270B3">
            <w:pPr>
              <w:jc w:val="both"/>
            </w:pPr>
            <w:r>
              <w:t xml:space="preserve">Даний ризик є мінімальним </w:t>
            </w:r>
          </w:p>
        </w:tc>
      </w:tr>
      <w:tr w:rsidR="004270B3" w:rsidTr="004270B3">
        <w:trPr>
          <w:trHeight w:val="270"/>
        </w:trPr>
        <w:tc>
          <w:tcPr>
            <w:tcW w:w="4077" w:type="dxa"/>
            <w:tcBorders>
              <w:top w:val="single" w:sz="4" w:space="0" w:color="auto"/>
              <w:left w:val="single" w:sz="4" w:space="0" w:color="auto"/>
              <w:bottom w:val="single" w:sz="4" w:space="0" w:color="auto"/>
              <w:right w:val="single" w:sz="4" w:space="0" w:color="auto"/>
            </w:tcBorders>
            <w:hideMark/>
          </w:tcPr>
          <w:p w:rsidR="004270B3" w:rsidRDefault="004270B3">
            <w:pPr>
              <w:jc w:val="both"/>
            </w:pPr>
            <w:r>
              <w:t>Ризик цілісності</w:t>
            </w:r>
          </w:p>
        </w:tc>
        <w:tc>
          <w:tcPr>
            <w:tcW w:w="5491" w:type="dxa"/>
            <w:tcBorders>
              <w:top w:val="single" w:sz="4" w:space="0" w:color="auto"/>
              <w:left w:val="single" w:sz="4" w:space="0" w:color="auto"/>
              <w:bottom w:val="single" w:sz="4" w:space="0" w:color="auto"/>
              <w:right w:val="single" w:sz="4" w:space="0" w:color="auto"/>
            </w:tcBorders>
            <w:hideMark/>
          </w:tcPr>
          <w:p w:rsidR="004270B3" w:rsidRDefault="004270B3">
            <w:pPr>
              <w:jc w:val="both"/>
            </w:pPr>
            <w:r>
              <w:t>Виключення можливостей використання фінансових коштів проекту не по призначенню.</w:t>
            </w:r>
          </w:p>
        </w:tc>
      </w:tr>
    </w:tbl>
    <w:p w:rsidR="004270B3" w:rsidRDefault="004270B3" w:rsidP="004270B3">
      <w:pPr>
        <w:jc w:val="both"/>
        <w:rPr>
          <w:b/>
          <w:bCs/>
          <w:lang w:val="uk-UA"/>
        </w:rPr>
      </w:pPr>
      <w:r>
        <w:rPr>
          <w:b/>
          <w:bCs/>
          <w:lang w:val="uk-UA"/>
        </w:rPr>
        <w:t>Результативні показники програми:</w:t>
      </w:r>
    </w:p>
    <w:p w:rsidR="004270B3" w:rsidRDefault="004270B3" w:rsidP="004270B3">
      <w:pPr>
        <w:ind w:left="720" w:hanging="720"/>
        <w:jc w:val="both"/>
        <w:rPr>
          <w:b/>
          <w:bCs/>
          <w:lang w:val="uk-UA"/>
        </w:rPr>
      </w:pPr>
      <w:r>
        <w:rPr>
          <w:b/>
          <w:bCs/>
          <w:lang w:val="uk-UA"/>
        </w:rPr>
        <w:t>Показники затрат:</w:t>
      </w:r>
    </w:p>
    <w:p w:rsidR="004270B3" w:rsidRDefault="004270B3" w:rsidP="004270B3">
      <w:pPr>
        <w:ind w:left="720"/>
        <w:jc w:val="both"/>
        <w:rPr>
          <w:bCs/>
          <w:lang w:val="uk-UA"/>
        </w:rPr>
      </w:pPr>
      <w:r>
        <w:rPr>
          <w:bCs/>
          <w:lang w:val="uk-UA"/>
        </w:rPr>
        <w:t xml:space="preserve">Рівень рентабельності  підприємства_____-5,9___%, </w:t>
      </w:r>
    </w:p>
    <w:p w:rsidR="004270B3" w:rsidRDefault="004270B3" w:rsidP="004270B3">
      <w:pPr>
        <w:tabs>
          <w:tab w:val="num" w:pos="284"/>
        </w:tabs>
        <w:ind w:left="284" w:hanging="284"/>
        <w:jc w:val="both"/>
        <w:rPr>
          <w:b/>
          <w:bCs/>
          <w:lang w:val="uk-UA"/>
        </w:rPr>
      </w:pPr>
      <w:r>
        <w:rPr>
          <w:b/>
          <w:bCs/>
          <w:lang w:val="uk-UA"/>
        </w:rPr>
        <w:t>Показники якості:</w:t>
      </w:r>
    </w:p>
    <w:p w:rsidR="004270B3" w:rsidRDefault="004270B3" w:rsidP="004270B3">
      <w:pPr>
        <w:tabs>
          <w:tab w:val="num" w:pos="284"/>
        </w:tabs>
        <w:ind w:left="284" w:hanging="284"/>
        <w:jc w:val="both"/>
        <w:rPr>
          <w:b/>
          <w:bCs/>
          <w:lang w:val="uk-UA"/>
        </w:rPr>
      </w:pPr>
      <w:r>
        <w:rPr>
          <w:bCs/>
          <w:lang w:val="uk-UA"/>
        </w:rPr>
        <w:t>Динаміка  зміни рівня рентабельності підприємства</w:t>
      </w:r>
    </w:p>
    <w:p w:rsidR="004270B3" w:rsidRDefault="004270B3" w:rsidP="004270B3">
      <w:pPr>
        <w:ind w:left="720"/>
        <w:jc w:val="both"/>
        <w:rPr>
          <w:bCs/>
          <w:lang w:val="uk-UA"/>
        </w:rPr>
      </w:pPr>
      <w:r>
        <w:rPr>
          <w:bCs/>
          <w:lang w:val="uk-UA"/>
        </w:rPr>
        <w:t>2015____-17,5____%</w:t>
      </w:r>
    </w:p>
    <w:p w:rsidR="004270B3" w:rsidRDefault="004270B3" w:rsidP="004270B3">
      <w:pPr>
        <w:ind w:left="720"/>
        <w:jc w:val="both"/>
        <w:rPr>
          <w:bCs/>
          <w:lang w:val="uk-UA"/>
        </w:rPr>
      </w:pPr>
      <w:r>
        <w:rPr>
          <w:bCs/>
          <w:lang w:val="uk-UA"/>
        </w:rPr>
        <w:t>2016___-3,7_____%</w:t>
      </w:r>
    </w:p>
    <w:p w:rsidR="004270B3" w:rsidRDefault="004270B3" w:rsidP="004270B3">
      <w:pPr>
        <w:ind w:left="720"/>
        <w:jc w:val="both"/>
        <w:rPr>
          <w:bCs/>
          <w:lang w:val="uk-UA"/>
        </w:rPr>
      </w:pPr>
      <w:r>
        <w:rPr>
          <w:bCs/>
          <w:lang w:val="uk-UA"/>
        </w:rPr>
        <w:t>2017___+3,0____%</w:t>
      </w:r>
    </w:p>
    <w:p w:rsidR="004270B3" w:rsidRDefault="004270B3" w:rsidP="004270B3">
      <w:pPr>
        <w:ind w:left="720"/>
        <w:jc w:val="both"/>
        <w:rPr>
          <w:bCs/>
          <w:lang w:val="uk-UA"/>
        </w:rPr>
      </w:pPr>
      <w:r>
        <w:rPr>
          <w:bCs/>
          <w:lang w:val="uk-UA"/>
        </w:rPr>
        <w:t>2018__+6,4____%</w:t>
      </w:r>
    </w:p>
    <w:p w:rsidR="004270B3" w:rsidRDefault="004270B3" w:rsidP="004270B3">
      <w:pPr>
        <w:ind w:left="720"/>
        <w:jc w:val="both"/>
        <w:rPr>
          <w:bCs/>
          <w:lang w:val="uk-UA"/>
        </w:rPr>
      </w:pPr>
      <w:r>
        <w:rPr>
          <w:bCs/>
          <w:lang w:val="uk-UA"/>
        </w:rPr>
        <w:t>2019р.__+0,1____тис.грн.</w:t>
      </w:r>
    </w:p>
    <w:p w:rsidR="004270B3" w:rsidRDefault="004270B3" w:rsidP="004270B3">
      <w:pPr>
        <w:jc w:val="both"/>
        <w:rPr>
          <w:b/>
          <w:lang w:val="uk-UA"/>
        </w:rPr>
      </w:pPr>
      <w:r>
        <w:rPr>
          <w:b/>
          <w:lang w:val="uk-UA"/>
        </w:rPr>
        <w:t>Висновки</w:t>
      </w:r>
    </w:p>
    <w:p w:rsidR="004270B3" w:rsidRDefault="004270B3" w:rsidP="004270B3">
      <w:pPr>
        <w:jc w:val="both"/>
        <w:rPr>
          <w:lang w:val="uk-UA"/>
        </w:rPr>
      </w:pPr>
      <w:r>
        <w:rPr>
          <w:lang w:val="uk-UA"/>
        </w:rPr>
        <w:t>В цілому, впровадження заходів дозволить розв’язати дуже важливі проблеми аварійності мереж та стабільності водопостачання і водовідведенння</w:t>
      </w:r>
    </w:p>
    <w:p w:rsidR="004270B3" w:rsidRDefault="004270B3" w:rsidP="004270B3">
      <w:pPr>
        <w:numPr>
          <w:ilvl w:val="0"/>
          <w:numId w:val="5"/>
        </w:numPr>
        <w:jc w:val="both"/>
        <w:rPr>
          <w:lang w:val="uk-UA"/>
        </w:rPr>
      </w:pPr>
      <w:r>
        <w:rPr>
          <w:lang w:val="uk-UA"/>
        </w:rPr>
        <w:t xml:space="preserve">Заходи відносно недорогі; </w:t>
      </w:r>
    </w:p>
    <w:p w:rsidR="004270B3" w:rsidRDefault="004270B3" w:rsidP="004270B3">
      <w:pPr>
        <w:numPr>
          <w:ilvl w:val="0"/>
          <w:numId w:val="5"/>
        </w:numPr>
        <w:jc w:val="both"/>
        <w:rPr>
          <w:lang w:val="uk-UA"/>
        </w:rPr>
      </w:pPr>
      <w:r>
        <w:rPr>
          <w:lang w:val="uk-UA"/>
        </w:rPr>
        <w:t>Вирішується питання зменшення витоків і втрат та якості надання послуг водопостачання та водовідведення;</w:t>
      </w:r>
    </w:p>
    <w:p w:rsidR="004270B3" w:rsidRDefault="004270B3" w:rsidP="004270B3">
      <w:pPr>
        <w:numPr>
          <w:ilvl w:val="0"/>
          <w:numId w:val="5"/>
        </w:numPr>
        <w:jc w:val="both"/>
        <w:rPr>
          <w:lang w:val="uk-UA"/>
        </w:rPr>
      </w:pPr>
      <w:r>
        <w:t>Покращення санітарних умов проживання жителів</w:t>
      </w:r>
      <w:r>
        <w:rPr>
          <w:lang w:val="uk-UA"/>
        </w:rPr>
        <w:t>;</w:t>
      </w:r>
    </w:p>
    <w:p w:rsidR="004270B3" w:rsidRDefault="004270B3" w:rsidP="004270B3">
      <w:pPr>
        <w:numPr>
          <w:ilvl w:val="0"/>
          <w:numId w:val="5"/>
        </w:numPr>
        <w:jc w:val="both"/>
        <w:rPr>
          <w:lang w:val="uk-UA"/>
        </w:rPr>
      </w:pPr>
      <w:r>
        <w:rPr>
          <w:lang w:val="uk-UA"/>
        </w:rPr>
        <w:t xml:space="preserve">Вирішується питання зменшення випадків травматизму населення і зростання його довіри до місцевої влади; </w:t>
      </w:r>
    </w:p>
    <w:p w:rsidR="004270B3" w:rsidRDefault="004270B3" w:rsidP="004270B3">
      <w:pPr>
        <w:numPr>
          <w:ilvl w:val="0"/>
          <w:numId w:val="5"/>
        </w:numPr>
        <w:jc w:val="both"/>
        <w:rPr>
          <w:lang w:val="uk-UA"/>
        </w:rPr>
      </w:pPr>
      <w:r>
        <w:rPr>
          <w:lang w:val="uk-UA"/>
        </w:rPr>
        <w:t>Зменшення випадків виникнення аварійних ситуацій</w:t>
      </w:r>
    </w:p>
    <w:p w:rsidR="004270B3" w:rsidRDefault="004270B3" w:rsidP="004270B3">
      <w:pPr>
        <w:numPr>
          <w:ilvl w:val="0"/>
          <w:numId w:val="5"/>
        </w:numPr>
        <w:jc w:val="both"/>
        <w:rPr>
          <w:lang w:val="uk-UA"/>
        </w:rPr>
      </w:pPr>
      <w:r>
        <w:rPr>
          <w:color w:val="000000"/>
          <w:lang w:val="uk-UA"/>
        </w:rPr>
        <w:t>Оновлення та приведення до відповідного стану систем водопостачання та водовідведення, підвищення ефективності та надійності їх функціонування</w:t>
      </w:r>
    </w:p>
    <w:p w:rsidR="004270B3" w:rsidRDefault="004270B3" w:rsidP="004270B3">
      <w:pPr>
        <w:numPr>
          <w:ilvl w:val="0"/>
          <w:numId w:val="5"/>
        </w:numPr>
        <w:jc w:val="both"/>
        <w:rPr>
          <w:lang w:val="uk-UA"/>
        </w:rPr>
      </w:pPr>
      <w:r>
        <w:rPr>
          <w:lang w:val="uk-UA"/>
        </w:rPr>
        <w:t>Поліпшення екологічної обстановки, запобігання виникнення надзвичайних екологічних ситуацій;</w:t>
      </w:r>
    </w:p>
    <w:p w:rsidR="004270B3" w:rsidRDefault="004270B3" w:rsidP="004270B3">
      <w:pPr>
        <w:numPr>
          <w:ilvl w:val="0"/>
          <w:numId w:val="5"/>
        </w:numPr>
        <w:contextualSpacing/>
        <w:jc w:val="both"/>
        <w:rPr>
          <w:b/>
        </w:rPr>
      </w:pPr>
      <w:r>
        <w:rPr>
          <w:lang w:val="uk-UA"/>
        </w:rPr>
        <w:t>Експлуатацій</w:t>
      </w:r>
      <w:r>
        <w:t>ні витрати будуть незначними</w:t>
      </w:r>
      <w:r>
        <w:rPr>
          <w:lang w:val="uk-UA"/>
        </w:rPr>
        <w:t>.</w:t>
      </w:r>
    </w:p>
    <w:p w:rsidR="004270B3" w:rsidRDefault="004270B3" w:rsidP="004270B3">
      <w:pPr>
        <w:jc w:val="both"/>
        <w:rPr>
          <w:b/>
          <w:bCs/>
          <w:u w:val="single"/>
          <w:lang w:val="uk-UA"/>
        </w:rPr>
      </w:pPr>
      <w:r>
        <w:rPr>
          <w:b/>
          <w:bCs/>
          <w:u w:val="single"/>
          <w:lang w:val="uk-UA"/>
        </w:rPr>
        <w:t>КП КК Північна:</w:t>
      </w:r>
    </w:p>
    <w:p w:rsidR="004270B3" w:rsidRDefault="004270B3" w:rsidP="004270B3">
      <w:pPr>
        <w:ind w:firstLine="360"/>
        <w:jc w:val="both"/>
        <w:rPr>
          <w:lang w:val="uk-UA"/>
        </w:rPr>
      </w:pPr>
      <w:r>
        <w:rPr>
          <w:lang w:val="uk-UA"/>
        </w:rPr>
        <w:t>Для  поповнення   статутного  фонду  підприємства  з метою  придбання  вкрай необхідної  для  виконання  аварійних робіт  та робіт  поточного ремонту  житлового  фонду нижче  описаної техніки.</w:t>
      </w:r>
    </w:p>
    <w:p w:rsidR="004270B3" w:rsidRDefault="004270B3" w:rsidP="004270B3">
      <w:pPr>
        <w:jc w:val="both"/>
        <w:rPr>
          <w:lang w:val="uk-UA"/>
        </w:rPr>
      </w:pPr>
      <w:r>
        <w:rPr>
          <w:lang w:val="uk-UA"/>
        </w:rPr>
        <w:t xml:space="preserve">     Для виконання висотних робіт по обслуговуванню житлового фонду (ремонт швів панельних, поточний ремонт покрівлі,поточний ремонт фасаду, ремонт оголовків  ДВК,  </w:t>
      </w:r>
      <w:r>
        <w:rPr>
          <w:lang w:val="uk-UA"/>
        </w:rPr>
        <w:lastRenderedPageBreak/>
        <w:t xml:space="preserve">підрізання  гілок  та  аварійних  дерев) необхідно придбати автовишку  типу  ВС - 22, ціна якої   </w:t>
      </w:r>
      <w:r>
        <w:rPr>
          <w:b/>
          <w:lang w:val="uk-UA"/>
        </w:rPr>
        <w:t>300,0 тис.грн</w:t>
      </w:r>
      <w:r>
        <w:rPr>
          <w:lang w:val="uk-UA"/>
        </w:rPr>
        <w:t>., що дасть змогу  зменшити витрати  на авто послуги. В  2017 році  за  9  місяців  сума коштів на автопослуги  склала 21,0 тис.грн. без урахування  пального. На поточний ремонт швів панельних було  витрачено більше  25 тис.грн.(послуги скалолаза),  що  при  наявності автовишки, ці  роботи  можна  було  виконати своїми силами, значно з меншими  витратами  та й  відсутність  її не дозволяє ремонтні роботи планувати  та  виконувати  вчасно, так  як найманий транспорт  не  завжди можна залучити  до  своєї  роботи. Вартість  1 маш.год  найманої  автовишки  складає 424,13 грн,</w:t>
      </w:r>
    </w:p>
    <w:p w:rsidR="004270B3" w:rsidRDefault="004270B3" w:rsidP="004270B3">
      <w:pPr>
        <w:jc w:val="both"/>
        <w:rPr>
          <w:lang w:val="uk-UA"/>
        </w:rPr>
      </w:pPr>
      <w:r>
        <w:rPr>
          <w:lang w:val="uk-UA"/>
        </w:rPr>
        <w:t>в той час як  вартість  своєї ставитиме  289,95 грн..Для прикладу: 1день роботи</w:t>
      </w:r>
    </w:p>
    <w:p w:rsidR="004270B3" w:rsidRDefault="004270B3" w:rsidP="004270B3">
      <w:pPr>
        <w:jc w:val="both"/>
        <w:rPr>
          <w:lang w:val="uk-UA"/>
        </w:rPr>
      </w:pPr>
      <w:r>
        <w:rPr>
          <w:lang w:val="uk-UA"/>
        </w:rPr>
        <w:t>( 6 маш.год) найманої  автовишки  коштує  2544,78 грн., своєї ж 1739,70 грн., економія  805,08 грн. За рік  в  осінньо-весняний та літній періоди працюватиме 125 днів в  середньому</w:t>
      </w:r>
      <w:r>
        <w:rPr>
          <w:b/>
          <w:lang w:val="uk-UA"/>
        </w:rPr>
        <w:t>, економія становитиме  100,635 тис.грн</w:t>
      </w:r>
      <w:r>
        <w:rPr>
          <w:lang w:val="uk-UA"/>
        </w:rPr>
        <w:t>.</w:t>
      </w:r>
    </w:p>
    <w:p w:rsidR="004270B3" w:rsidRDefault="004270B3" w:rsidP="004270B3">
      <w:pPr>
        <w:jc w:val="both"/>
        <w:rPr>
          <w:lang w:val="uk-UA"/>
        </w:rPr>
      </w:pPr>
      <w:r>
        <w:rPr>
          <w:lang w:val="uk-UA"/>
        </w:rPr>
        <w:t xml:space="preserve">     Для  вивезення сміття  з  прибудинкових  та  додаткових  територій,  підвезення будівельних матеріалів потрібно придбати причеп-самоскид  типу 2-ПТС-4 для трактора,  вартість якого  близько  </w:t>
      </w:r>
      <w:r>
        <w:rPr>
          <w:b/>
          <w:lang w:val="uk-UA"/>
        </w:rPr>
        <w:t>120,0 тис.грн</w:t>
      </w:r>
      <w:r>
        <w:rPr>
          <w:lang w:val="uk-UA"/>
        </w:rPr>
        <w:t>. Придбання  причепу дасть  змогу економити  робочий час працівників підприємства на навантажо-розвантажувальних роботах та  економити  паливо, так як причеп, який є  на тракторі  маловмісний.</w:t>
      </w:r>
    </w:p>
    <w:p w:rsidR="004270B3" w:rsidRDefault="004270B3" w:rsidP="004270B3">
      <w:pPr>
        <w:jc w:val="both"/>
        <w:rPr>
          <w:b/>
          <w:lang w:val="uk-UA"/>
        </w:rPr>
      </w:pPr>
      <w:r>
        <w:rPr>
          <w:lang w:val="uk-UA"/>
        </w:rPr>
        <w:t xml:space="preserve">     Таким чином, витрати по придбанню автотранспорту  на  підприємство, становлять  </w:t>
      </w:r>
      <w:r>
        <w:rPr>
          <w:b/>
          <w:lang w:val="uk-UA"/>
        </w:rPr>
        <w:t>620,0 тис.грн.</w:t>
      </w:r>
    </w:p>
    <w:p w:rsidR="004270B3" w:rsidRDefault="004270B3" w:rsidP="004270B3">
      <w:pPr>
        <w:ind w:firstLine="708"/>
        <w:jc w:val="both"/>
        <w:rPr>
          <w:b/>
          <w:lang w:val="uk-UA"/>
        </w:rPr>
      </w:pPr>
      <w:r>
        <w:rPr>
          <w:b/>
          <w:lang w:val="uk-UA"/>
        </w:rPr>
        <w:t>Після  придбання  вищевказаної  техніки  основний економічний  ефект –</w:t>
      </w:r>
    </w:p>
    <w:p w:rsidR="004270B3" w:rsidRDefault="004270B3" w:rsidP="004270B3">
      <w:pPr>
        <w:jc w:val="both"/>
        <w:rPr>
          <w:lang w:val="uk-UA"/>
        </w:rPr>
      </w:pPr>
      <w:r>
        <w:rPr>
          <w:b/>
          <w:lang w:val="uk-UA"/>
        </w:rPr>
        <w:t>зменшення витрат  та збільшення прибутку підприємства  за  рахунок  виконання робіт стороннім  організаціям, отримання додаткових коштів для розвитку підприємства</w:t>
      </w:r>
      <w:r>
        <w:rPr>
          <w:lang w:val="uk-UA"/>
        </w:rPr>
        <w:t>.</w:t>
      </w:r>
    </w:p>
    <w:p w:rsidR="004270B3" w:rsidRDefault="004270B3" w:rsidP="004270B3">
      <w:pPr>
        <w:ind w:firstLine="708"/>
        <w:jc w:val="both"/>
        <w:rPr>
          <w:lang w:val="uk-UA"/>
        </w:rPr>
      </w:pPr>
      <w:r>
        <w:rPr>
          <w:lang w:val="uk-UA"/>
        </w:rPr>
        <w:t>Динаміка   зміни  рівня  рентабельності  підприємства:</w:t>
      </w:r>
    </w:p>
    <w:p w:rsidR="004270B3" w:rsidRDefault="004270B3" w:rsidP="004270B3">
      <w:pPr>
        <w:jc w:val="both"/>
        <w:rPr>
          <w:lang w:val="uk-UA"/>
        </w:rPr>
      </w:pPr>
    </w:p>
    <w:p w:rsidR="004270B3" w:rsidRDefault="004270B3" w:rsidP="004270B3">
      <w:pPr>
        <w:jc w:val="both"/>
        <w:rPr>
          <w:lang w:val="uk-UA"/>
        </w:rPr>
      </w:pPr>
      <w:r>
        <w:rPr>
          <w:lang w:val="uk-UA"/>
        </w:rPr>
        <w:t>2015 рік    ___0____%,</w:t>
      </w:r>
    </w:p>
    <w:p w:rsidR="004270B3" w:rsidRDefault="004270B3" w:rsidP="004270B3">
      <w:pPr>
        <w:jc w:val="both"/>
        <w:rPr>
          <w:lang w:val="uk-UA"/>
        </w:rPr>
      </w:pPr>
      <w:r>
        <w:rPr>
          <w:lang w:val="uk-UA"/>
        </w:rPr>
        <w:t>2016 рік    ___+0,07_____%,</w:t>
      </w:r>
    </w:p>
    <w:p w:rsidR="004270B3" w:rsidRDefault="004270B3" w:rsidP="004270B3">
      <w:pPr>
        <w:jc w:val="both"/>
        <w:rPr>
          <w:lang w:val="uk-UA"/>
        </w:rPr>
      </w:pPr>
      <w:r>
        <w:rPr>
          <w:lang w:val="uk-UA"/>
        </w:rPr>
        <w:t>2017 рік    ___+0,5_____%,</w:t>
      </w:r>
    </w:p>
    <w:p w:rsidR="004270B3" w:rsidRDefault="004270B3" w:rsidP="004270B3">
      <w:pPr>
        <w:jc w:val="both"/>
        <w:rPr>
          <w:lang w:val="uk-UA"/>
        </w:rPr>
      </w:pPr>
      <w:r>
        <w:rPr>
          <w:lang w:val="uk-UA"/>
        </w:rPr>
        <w:t>2018 рік    ___+2,0_____%,</w:t>
      </w:r>
    </w:p>
    <w:p w:rsidR="004270B3" w:rsidRDefault="004270B3" w:rsidP="004270B3">
      <w:pPr>
        <w:jc w:val="both"/>
        <w:rPr>
          <w:lang w:val="uk-UA"/>
        </w:rPr>
      </w:pPr>
      <w:r>
        <w:rPr>
          <w:lang w:val="uk-UA"/>
        </w:rPr>
        <w:t>2019 рік   ____+2,0____%</w:t>
      </w:r>
    </w:p>
    <w:p w:rsidR="004270B3" w:rsidRDefault="004270B3" w:rsidP="004270B3">
      <w:pPr>
        <w:numPr>
          <w:ilvl w:val="0"/>
          <w:numId w:val="2"/>
        </w:numPr>
        <w:jc w:val="both"/>
        <w:rPr>
          <w:b/>
          <w:bCs/>
          <w:lang w:val="uk-UA"/>
        </w:rPr>
      </w:pPr>
      <w:r>
        <w:rPr>
          <w:b/>
          <w:bCs/>
          <w:lang w:val="uk-UA"/>
        </w:rPr>
        <w:t>Організація управління та контроль за ходом реалізації Програми</w:t>
      </w:r>
    </w:p>
    <w:p w:rsidR="004270B3" w:rsidRDefault="004270B3" w:rsidP="004270B3">
      <w:pPr>
        <w:ind w:firstLine="567"/>
        <w:jc w:val="both"/>
        <w:rPr>
          <w:lang w:val="uk-UA"/>
        </w:rPr>
      </w:pPr>
      <w:r>
        <w:rPr>
          <w:lang w:val="uk-UA"/>
        </w:rPr>
        <w:t>Організація виконання Програми, аналіз та контроль за використанням коштів здійснюється головним розпорядником коштів-Управління житлово-комунального господарства та будівництва Ніжинської міської ради.</w:t>
      </w:r>
    </w:p>
    <w:p w:rsidR="004270B3" w:rsidRDefault="004270B3" w:rsidP="004270B3">
      <w:pPr>
        <w:ind w:firstLine="708"/>
        <w:jc w:val="both"/>
        <w:rPr>
          <w:lang w:val="uk-UA"/>
        </w:rPr>
      </w:pPr>
      <w:r>
        <w:rPr>
          <w:lang w:val="uk-UA"/>
        </w:rPr>
        <w:t>Учасники (співвиконавці Програми) надають звіт про виконання заходів Програми фінансово-господарському відділу управління житлово-комунального господарства та будівництва щоквартально, до 5-го числа місяця, наступного за звітним відповідно до форми затвердженої наказом Міністерства фінансів України від 26.08.2014  № 836.</w:t>
      </w:r>
    </w:p>
    <w:p w:rsidR="004270B3" w:rsidRDefault="004270B3" w:rsidP="004270B3">
      <w:pPr>
        <w:ind w:firstLine="567"/>
        <w:jc w:val="both"/>
        <w:rPr>
          <w:lang w:val="uk-UA"/>
        </w:rPr>
      </w:pPr>
      <w:r>
        <w:rPr>
          <w:lang w:val="uk-UA"/>
        </w:rPr>
        <w:t>Управління житлово-комунального господарства та будівництва щоквартально, до 6-го числа місяця, наступного за звітним кварталом, надає інформацію про стан виконання Програми фінансовому управлінню міської ради та звітує про виконання Програми на сесії міської ради за підсумками року.</w:t>
      </w:r>
    </w:p>
    <w:p w:rsidR="004270B3" w:rsidRDefault="004270B3" w:rsidP="004270B3">
      <w:pPr>
        <w:ind w:firstLine="567"/>
        <w:jc w:val="both"/>
        <w:rPr>
          <w:lang w:val="uk-UA"/>
        </w:rPr>
      </w:pPr>
    </w:p>
    <w:p w:rsidR="004270B3" w:rsidRDefault="004270B3" w:rsidP="004270B3">
      <w:pPr>
        <w:ind w:firstLine="567"/>
        <w:jc w:val="both"/>
        <w:rPr>
          <w:lang w:val="uk-UA"/>
        </w:rPr>
      </w:pPr>
    </w:p>
    <w:p w:rsidR="004270B3" w:rsidRDefault="004270B3" w:rsidP="004270B3">
      <w:pPr>
        <w:ind w:firstLine="567"/>
        <w:jc w:val="both"/>
        <w:rPr>
          <w:lang w:val="uk-UA"/>
        </w:rPr>
      </w:pPr>
    </w:p>
    <w:p w:rsidR="004270B3" w:rsidRDefault="004270B3" w:rsidP="004270B3">
      <w:pPr>
        <w:ind w:right="84"/>
        <w:jc w:val="both"/>
        <w:outlineLvl w:val="0"/>
        <w:rPr>
          <w:color w:val="00000A"/>
          <w:lang w:val="uk-UA"/>
        </w:rPr>
      </w:pPr>
      <w:r>
        <w:rPr>
          <w:lang w:val="uk-UA"/>
        </w:rPr>
        <w:t>Міський голова</w:t>
      </w:r>
      <w:r>
        <w:rPr>
          <w:lang w:val="uk-UA"/>
        </w:rPr>
        <w:tab/>
      </w:r>
      <w:r>
        <w:rPr>
          <w:lang w:val="uk-UA"/>
        </w:rPr>
        <w:tab/>
      </w:r>
      <w:r>
        <w:rPr>
          <w:lang w:val="uk-UA"/>
        </w:rPr>
        <w:tab/>
      </w:r>
      <w:r>
        <w:rPr>
          <w:lang w:val="uk-UA"/>
        </w:rPr>
        <w:tab/>
      </w:r>
      <w:r>
        <w:rPr>
          <w:lang w:val="uk-UA"/>
        </w:rPr>
        <w:tab/>
      </w:r>
      <w:r>
        <w:rPr>
          <w:lang w:val="uk-UA"/>
        </w:rPr>
        <w:tab/>
        <w:t xml:space="preserve">                                   </w:t>
      </w:r>
      <w:r>
        <w:rPr>
          <w:lang w:val="uk-UA"/>
        </w:rPr>
        <w:tab/>
        <w:t>А.В.Лінник</w:t>
      </w:r>
    </w:p>
    <w:p w:rsidR="004270B3" w:rsidRDefault="004270B3" w:rsidP="004270B3">
      <w:pPr>
        <w:tabs>
          <w:tab w:val="left" w:pos="5308"/>
        </w:tabs>
        <w:ind w:left="3544"/>
        <w:jc w:val="both"/>
        <w:rPr>
          <w:lang w:val="uk-UA"/>
        </w:rPr>
      </w:pPr>
    </w:p>
    <w:p w:rsidR="004270B3" w:rsidRDefault="004270B3" w:rsidP="004270B3">
      <w:pPr>
        <w:tabs>
          <w:tab w:val="left" w:pos="5308"/>
        </w:tabs>
        <w:ind w:left="3544"/>
        <w:jc w:val="both"/>
        <w:rPr>
          <w:lang w:val="uk-UA"/>
        </w:rPr>
      </w:pPr>
    </w:p>
    <w:p w:rsidR="004270B3" w:rsidRDefault="004270B3" w:rsidP="004270B3">
      <w:pPr>
        <w:tabs>
          <w:tab w:val="left" w:pos="5308"/>
        </w:tabs>
        <w:ind w:left="3544"/>
        <w:jc w:val="both"/>
        <w:rPr>
          <w:lang w:val="uk-UA"/>
        </w:rPr>
      </w:pPr>
    </w:p>
    <w:p w:rsidR="004270B3" w:rsidRDefault="004270B3" w:rsidP="004270B3">
      <w:pPr>
        <w:tabs>
          <w:tab w:val="left" w:pos="5308"/>
        </w:tabs>
        <w:ind w:left="3544"/>
        <w:jc w:val="both"/>
        <w:rPr>
          <w:lang w:val="uk-UA"/>
        </w:rPr>
      </w:pPr>
    </w:p>
    <w:p w:rsidR="004270B3" w:rsidRDefault="004270B3" w:rsidP="004270B3">
      <w:pPr>
        <w:tabs>
          <w:tab w:val="left" w:pos="5308"/>
        </w:tabs>
        <w:ind w:left="3544"/>
        <w:jc w:val="both"/>
        <w:rPr>
          <w:lang w:val="uk-UA"/>
        </w:rPr>
      </w:pPr>
    </w:p>
    <w:p w:rsidR="004270B3" w:rsidRDefault="004270B3" w:rsidP="004270B3">
      <w:pPr>
        <w:tabs>
          <w:tab w:val="left" w:pos="5308"/>
        </w:tabs>
        <w:ind w:left="3544"/>
        <w:jc w:val="both"/>
        <w:rPr>
          <w:lang w:val="uk-UA"/>
        </w:rPr>
      </w:pPr>
    </w:p>
    <w:p w:rsidR="004270B3" w:rsidRDefault="004270B3" w:rsidP="004270B3">
      <w:pPr>
        <w:tabs>
          <w:tab w:val="left" w:pos="5308"/>
        </w:tabs>
        <w:ind w:left="3544"/>
        <w:jc w:val="both"/>
        <w:rPr>
          <w:lang w:val="uk-UA"/>
        </w:rPr>
      </w:pPr>
    </w:p>
    <w:p w:rsidR="004270B3" w:rsidRDefault="004270B3" w:rsidP="004270B3">
      <w:pPr>
        <w:tabs>
          <w:tab w:val="left" w:pos="5308"/>
        </w:tabs>
        <w:ind w:left="3544"/>
        <w:jc w:val="both"/>
        <w:rPr>
          <w:lang w:val="uk-UA"/>
        </w:rPr>
      </w:pPr>
    </w:p>
    <w:p w:rsidR="006E6A01" w:rsidRDefault="006E6A01" w:rsidP="004270B3">
      <w:bookmarkStart w:id="2" w:name="_GoBack"/>
      <w:bookmarkEnd w:id="2"/>
    </w:p>
    <w:sectPr w:rsidR="006E6A01">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E6104"/>
    <w:multiLevelType w:val="hybridMultilevel"/>
    <w:tmpl w:val="5330CEEC"/>
    <w:lvl w:ilvl="0" w:tplc="04220001">
      <w:start w:val="1"/>
      <w:numFmt w:val="bullet"/>
      <w:lvlText w:val=""/>
      <w:lvlJc w:val="left"/>
      <w:pPr>
        <w:tabs>
          <w:tab w:val="num" w:pos="360"/>
        </w:tabs>
        <w:ind w:left="360" w:hanging="360"/>
      </w:pPr>
      <w:rPr>
        <w:rFonts w:ascii="Symbol" w:hAnsi="Symbol" w:hint="default"/>
      </w:rPr>
    </w:lvl>
    <w:lvl w:ilvl="1" w:tplc="04220003">
      <w:start w:val="1"/>
      <w:numFmt w:val="bullet"/>
      <w:lvlText w:val="o"/>
      <w:lvlJc w:val="left"/>
      <w:pPr>
        <w:tabs>
          <w:tab w:val="num" w:pos="1440"/>
        </w:tabs>
        <w:ind w:left="1440" w:hanging="360"/>
      </w:pPr>
      <w:rPr>
        <w:rFonts w:ascii="Courier New" w:hAnsi="Courier New" w:cs="Times New Roman" w:hint="default"/>
      </w:rPr>
    </w:lvl>
    <w:lvl w:ilvl="2" w:tplc="04220005">
      <w:start w:val="1"/>
      <w:numFmt w:val="bullet"/>
      <w:lvlText w:val=""/>
      <w:lvlJc w:val="left"/>
      <w:pPr>
        <w:tabs>
          <w:tab w:val="num" w:pos="2160"/>
        </w:tabs>
        <w:ind w:left="2160" w:hanging="360"/>
      </w:pPr>
      <w:rPr>
        <w:rFonts w:ascii="Wingdings" w:hAnsi="Wingdings" w:hint="default"/>
      </w:rPr>
    </w:lvl>
    <w:lvl w:ilvl="3" w:tplc="04220001">
      <w:start w:val="1"/>
      <w:numFmt w:val="bullet"/>
      <w:lvlText w:val=""/>
      <w:lvlJc w:val="left"/>
      <w:pPr>
        <w:tabs>
          <w:tab w:val="num" w:pos="2880"/>
        </w:tabs>
        <w:ind w:left="2880" w:hanging="360"/>
      </w:pPr>
      <w:rPr>
        <w:rFonts w:ascii="Symbol" w:hAnsi="Symbol" w:hint="default"/>
      </w:rPr>
    </w:lvl>
    <w:lvl w:ilvl="4" w:tplc="04220003">
      <w:start w:val="1"/>
      <w:numFmt w:val="bullet"/>
      <w:lvlText w:val="o"/>
      <w:lvlJc w:val="left"/>
      <w:pPr>
        <w:tabs>
          <w:tab w:val="num" w:pos="3600"/>
        </w:tabs>
        <w:ind w:left="3600" w:hanging="360"/>
      </w:pPr>
      <w:rPr>
        <w:rFonts w:ascii="Courier New" w:hAnsi="Courier New" w:cs="Times New Roman" w:hint="default"/>
      </w:rPr>
    </w:lvl>
    <w:lvl w:ilvl="5" w:tplc="04220005">
      <w:start w:val="1"/>
      <w:numFmt w:val="bullet"/>
      <w:lvlText w:val=""/>
      <w:lvlJc w:val="left"/>
      <w:pPr>
        <w:tabs>
          <w:tab w:val="num" w:pos="4320"/>
        </w:tabs>
        <w:ind w:left="4320" w:hanging="360"/>
      </w:pPr>
      <w:rPr>
        <w:rFonts w:ascii="Wingdings" w:hAnsi="Wingdings" w:hint="default"/>
      </w:rPr>
    </w:lvl>
    <w:lvl w:ilvl="6" w:tplc="04220001">
      <w:start w:val="1"/>
      <w:numFmt w:val="bullet"/>
      <w:lvlText w:val=""/>
      <w:lvlJc w:val="left"/>
      <w:pPr>
        <w:tabs>
          <w:tab w:val="num" w:pos="5040"/>
        </w:tabs>
        <w:ind w:left="5040" w:hanging="360"/>
      </w:pPr>
      <w:rPr>
        <w:rFonts w:ascii="Symbol" w:hAnsi="Symbol" w:hint="default"/>
      </w:rPr>
    </w:lvl>
    <w:lvl w:ilvl="7" w:tplc="04220003">
      <w:start w:val="1"/>
      <w:numFmt w:val="bullet"/>
      <w:lvlText w:val="o"/>
      <w:lvlJc w:val="left"/>
      <w:pPr>
        <w:tabs>
          <w:tab w:val="num" w:pos="5760"/>
        </w:tabs>
        <w:ind w:left="5760" w:hanging="360"/>
      </w:pPr>
      <w:rPr>
        <w:rFonts w:ascii="Courier New" w:hAnsi="Courier New" w:cs="Times New Roman" w:hint="default"/>
      </w:rPr>
    </w:lvl>
    <w:lvl w:ilvl="8" w:tplc="0422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25E37F8"/>
    <w:multiLevelType w:val="hybridMultilevel"/>
    <w:tmpl w:val="96E40FB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516560C5"/>
    <w:multiLevelType w:val="hybridMultilevel"/>
    <w:tmpl w:val="7430EE2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5ECA35F9"/>
    <w:multiLevelType w:val="hybridMultilevel"/>
    <w:tmpl w:val="84F2B9D0"/>
    <w:lvl w:ilvl="0" w:tplc="B45812D0">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BEE4F0D"/>
    <w:multiLevelType w:val="hybridMultilevel"/>
    <w:tmpl w:val="3BDCE98E"/>
    <w:lvl w:ilvl="0" w:tplc="0419000F">
      <w:start w:val="5"/>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lvlOverride w:ilvl="2"/>
    <w:lvlOverride w:ilvl="3"/>
    <w:lvlOverride w:ilvl="4"/>
    <w:lvlOverride w:ilvl="5"/>
    <w:lvlOverride w:ilvl="6"/>
    <w:lvlOverride w:ilvl="7"/>
    <w:lvlOverride w:ilvl="8"/>
  </w:num>
  <w:num w:numId="4">
    <w:abstractNumId w:val="2"/>
    <w:lvlOverride w:ilvl="0"/>
    <w:lvlOverride w:ilvl="1"/>
    <w:lvlOverride w:ilvl="2"/>
    <w:lvlOverride w:ilvl="3"/>
    <w:lvlOverride w:ilvl="4"/>
    <w:lvlOverride w:ilvl="5"/>
    <w:lvlOverride w:ilvl="6"/>
    <w:lvlOverride w:ilvl="7"/>
    <w:lvlOverride w:ilvl="8"/>
  </w:num>
  <w:num w:numId="5">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2D20"/>
    <w:rsid w:val="00412D20"/>
    <w:rsid w:val="004270B3"/>
    <w:rsid w:val="006E6A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87D2C3"/>
  <w15:chartTrackingRefBased/>
  <w15:docId w15:val="{5F9717CD-2CD5-450E-A269-F0D0DF6F1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70B3"/>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9537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3309</Words>
  <Characters>18864</Characters>
  <Application>Microsoft Office Word</Application>
  <DocSecurity>0</DocSecurity>
  <Lines>157</Lines>
  <Paragraphs>44</Paragraphs>
  <ScaleCrop>false</ScaleCrop>
  <Company/>
  <LinksUpToDate>false</LinksUpToDate>
  <CharactersWithSpaces>22129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dc:creator>
  <cp:keywords/>
  <dc:description/>
  <cp:lastModifiedBy>Користувач</cp:lastModifiedBy>
  <cp:revision>2</cp:revision>
  <dcterms:created xsi:type="dcterms:W3CDTF">2017-12-19T10:47:00Z</dcterms:created>
  <dcterms:modified xsi:type="dcterms:W3CDTF">2017-12-19T10:47:00Z</dcterms:modified>
</cp:coreProperties>
</file>